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樟树市林业局2023年政府信息公开工作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林业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林业局联系（地址：江西省宜春市樟树市药都北大道24号，电话：0795-7333835，邮编：331200）。</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highlight w:val="none"/>
          <w:shd w:val="clear" w:color="auto" w:fill="auto"/>
          <w:lang w:val="en-US" w:eastAsia="zh-CN"/>
        </w:rPr>
      </w:pPr>
      <w:r>
        <w:rPr>
          <w:rFonts w:hint="eastAsia" w:ascii="仿宋_GB2312" w:hAnsi="仿宋_GB2312" w:eastAsia="仿宋_GB2312" w:cs="仿宋_GB2312"/>
          <w:highlight w:val="none"/>
          <w:shd w:val="clear" w:color="auto" w:fill="auto"/>
          <w:lang w:val="en-US" w:eastAsia="zh-CN"/>
        </w:rPr>
        <w:t>坚持以习近平新时代中国特色社会主义思想为指导，全面贯彻党的二十大精神，认真落实国家、省、宜春市、樟树市关于深化政务公开工作的系列决策部署，加强信息发布、解读和回应工作，强化制度机制建设，积极回应群众关切，不断扩大公开范围，细化公开内容，增强政府信息公开实效，切实发挥好信息公开工作的促进作用。把公开透明作为工作的基本要求，坚持以公开为常态、不公开为例外，除依法需要保密的信息外，其他政务信息原则上及时公开，以公开促进依法行政和政策落实见效，充分保障社会公众的知情权。</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highlight w:val="none"/>
          <w:shd w:val="clear" w:color="auto" w:fill="auto"/>
          <w:lang w:val="en-US" w:eastAsia="zh-CN"/>
        </w:rPr>
      </w:pPr>
      <w:r>
        <w:rPr>
          <w:rFonts w:hint="eastAsia" w:ascii="仿宋_GB2312" w:hAnsi="仿宋_GB2312" w:eastAsia="仿宋_GB2312" w:cs="仿宋_GB2312"/>
          <w:highlight w:val="none"/>
          <w:shd w:val="clear" w:color="auto" w:fill="auto"/>
          <w:lang w:val="en-US" w:eastAsia="zh-CN"/>
        </w:rPr>
        <w:t>2023年樟树市林业局在樟树市人民政府网信息公开专栏共发布91条，其中政务动态类信息67条，预算决算类信息4条，规划计划类信息3条，办理提案信息2条，行政执法信息10条，信息公开指南1条，年度报告信息1条，机构职能信息2条，领导信息1条。</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2023年，樟树市林业局未收到依申请公开。</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一</w:t>
      </w:r>
      <w:r>
        <w:rPr>
          <w:rFonts w:hint="default" w:ascii="仿宋" w:hAnsi="仿宋" w:eastAsia="仿宋_GB2312" w:cs="仿宋"/>
          <w:highlight w:val="none"/>
          <w:lang w:val="en-US" w:eastAsia="zh-CN"/>
        </w:rPr>
        <w:t>是根据实际情况</w:t>
      </w:r>
      <w:r>
        <w:rPr>
          <w:rFonts w:hint="eastAsia" w:ascii="仿宋" w:hAnsi="仿宋" w:eastAsia="仿宋_GB2312" w:cs="仿宋"/>
          <w:highlight w:val="none"/>
          <w:lang w:val="en-US" w:eastAsia="zh-CN"/>
        </w:rPr>
        <w:t>及时</w:t>
      </w:r>
      <w:r>
        <w:rPr>
          <w:rFonts w:hint="default" w:ascii="仿宋" w:hAnsi="仿宋" w:eastAsia="仿宋_GB2312" w:cs="仿宋"/>
          <w:highlight w:val="none"/>
          <w:lang w:val="en-US" w:eastAsia="zh-CN"/>
        </w:rPr>
        <w:t>更新调整政府信息公开指南和</w:t>
      </w:r>
      <w:r>
        <w:rPr>
          <w:rFonts w:hint="eastAsia" w:ascii="仿宋" w:hAnsi="仿宋" w:eastAsia="仿宋_GB2312" w:cs="仿宋"/>
          <w:highlight w:val="none"/>
          <w:lang w:val="en-US" w:eastAsia="zh-CN"/>
        </w:rPr>
        <w:t>各项</w:t>
      </w:r>
      <w:r>
        <w:rPr>
          <w:rFonts w:hint="default" w:ascii="仿宋" w:hAnsi="仿宋" w:eastAsia="仿宋_GB2312" w:cs="仿宋"/>
          <w:highlight w:val="none"/>
          <w:lang w:val="en-US" w:eastAsia="zh-CN"/>
        </w:rPr>
        <w:t>栏目信息。</w:t>
      </w:r>
      <w:r>
        <w:rPr>
          <w:rFonts w:hint="eastAsia" w:ascii="仿宋" w:hAnsi="仿宋" w:eastAsia="仿宋_GB2312" w:cs="仿宋"/>
          <w:highlight w:val="none"/>
          <w:lang w:val="en-US" w:eastAsia="zh-CN"/>
        </w:rPr>
        <w:t>二是规范信息审核发布机制，填写公文公开发布意见单，严格执行三审三校。加强政务信息公开前的审查工作，按照“谁主管谁负责、谁运行谁负责、谁发布谁负责”原则，进一步提高信息发布质量，不断建立健全信息内容审查机制，严防出现错敏词汇。三</w:t>
      </w:r>
      <w:r>
        <w:rPr>
          <w:rFonts w:hint="default" w:ascii="仿宋" w:hAnsi="仿宋" w:eastAsia="仿宋_GB2312" w:cs="仿宋"/>
          <w:highlight w:val="none"/>
          <w:lang w:val="en-US" w:eastAsia="zh-CN"/>
        </w:rPr>
        <w:t>是</w:t>
      </w:r>
      <w:r>
        <w:rPr>
          <w:rFonts w:hint="eastAsia" w:ascii="仿宋" w:hAnsi="仿宋" w:eastAsia="仿宋_GB2312" w:cs="仿宋"/>
          <w:highlight w:val="none"/>
          <w:lang w:val="en-US" w:eastAsia="zh-CN"/>
        </w:rPr>
        <w:t>定期清理已</w:t>
      </w:r>
      <w:r>
        <w:rPr>
          <w:rFonts w:hint="default" w:ascii="仿宋" w:hAnsi="仿宋" w:eastAsia="仿宋_GB2312" w:cs="仿宋"/>
          <w:highlight w:val="none"/>
          <w:lang w:val="en-US" w:eastAsia="zh-CN"/>
        </w:rPr>
        <w:t>废止和失效</w:t>
      </w:r>
      <w:r>
        <w:rPr>
          <w:rFonts w:hint="eastAsia" w:ascii="仿宋" w:hAnsi="仿宋" w:eastAsia="仿宋_GB2312" w:cs="仿宋"/>
          <w:highlight w:val="none"/>
          <w:lang w:val="en-US" w:eastAsia="zh-CN"/>
        </w:rPr>
        <w:t>的</w:t>
      </w:r>
      <w:r>
        <w:rPr>
          <w:rFonts w:hint="default" w:ascii="仿宋" w:hAnsi="仿宋" w:eastAsia="仿宋_GB2312" w:cs="仿宋"/>
          <w:highlight w:val="none"/>
          <w:lang w:val="en-US" w:eastAsia="zh-CN"/>
        </w:rPr>
        <w:t>规范性文件，</w:t>
      </w:r>
      <w:r>
        <w:rPr>
          <w:rFonts w:hint="eastAsia" w:ascii="仿宋" w:hAnsi="仿宋" w:eastAsia="仿宋_GB2312" w:cs="仿宋"/>
          <w:highlight w:val="none"/>
          <w:lang w:val="en-US" w:eastAsia="zh-CN"/>
        </w:rPr>
        <w:t>及时</w:t>
      </w:r>
      <w:r>
        <w:rPr>
          <w:rFonts w:hint="default" w:ascii="仿宋" w:hAnsi="仿宋" w:eastAsia="仿宋_GB2312" w:cs="仿宋"/>
          <w:highlight w:val="none"/>
          <w:lang w:val="en-US" w:eastAsia="zh-CN"/>
        </w:rPr>
        <w:t>向社会公开</w:t>
      </w:r>
      <w:r>
        <w:rPr>
          <w:rFonts w:hint="eastAsia" w:ascii="仿宋" w:hAnsi="仿宋" w:eastAsia="仿宋_GB2312" w:cs="仿宋"/>
          <w:highlight w:val="none"/>
          <w:lang w:val="en-US" w:eastAsia="zh-CN"/>
        </w:rPr>
        <w:t>现行有效的规范性文件</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一</w:t>
      </w:r>
      <w:r>
        <w:rPr>
          <w:rFonts w:hint="default" w:ascii="仿宋" w:hAnsi="仿宋" w:eastAsia="仿宋_GB2312" w:cs="仿宋"/>
          <w:highlight w:val="none"/>
          <w:lang w:val="en-US" w:eastAsia="zh-CN"/>
        </w:rPr>
        <w:t>是</w:t>
      </w:r>
      <w:r>
        <w:rPr>
          <w:rFonts w:hint="eastAsia" w:ascii="仿宋" w:hAnsi="仿宋" w:eastAsia="仿宋_GB2312" w:cs="仿宋"/>
          <w:highlight w:val="none"/>
          <w:lang w:val="en-US" w:eastAsia="zh-CN"/>
        </w:rPr>
        <w:t>在门户网站</w:t>
      </w:r>
      <w:r>
        <w:rPr>
          <w:rFonts w:hint="default" w:ascii="仿宋" w:hAnsi="仿宋" w:eastAsia="仿宋_GB2312" w:cs="仿宋"/>
          <w:highlight w:val="none"/>
          <w:lang w:val="en-US" w:eastAsia="zh-CN"/>
        </w:rPr>
        <w:t>设置多个栏目进行信息公开</w:t>
      </w:r>
      <w:r>
        <w:rPr>
          <w:rFonts w:hint="eastAsia" w:ascii="仿宋" w:hAnsi="仿宋" w:eastAsia="仿宋_GB2312" w:cs="仿宋"/>
          <w:highlight w:val="none"/>
          <w:lang w:val="en-US" w:eastAsia="zh-CN"/>
        </w:rPr>
        <w:t>，运用</w:t>
      </w:r>
      <w:r>
        <w:rPr>
          <w:rFonts w:hint="default" w:ascii="仿宋" w:hAnsi="仿宋" w:eastAsia="仿宋_GB2312" w:cs="仿宋"/>
          <w:highlight w:val="none"/>
          <w:lang w:val="en-US" w:eastAsia="zh-CN"/>
        </w:rPr>
        <w:t>国家采伐证系统、</w:t>
      </w:r>
      <w:r>
        <w:rPr>
          <w:rFonts w:hint="eastAsia" w:ascii="仿宋" w:hAnsi="仿宋" w:eastAsia="仿宋_GB2312" w:cs="仿宋"/>
          <w:highlight w:val="none"/>
          <w:lang w:val="en-US" w:eastAsia="zh-CN"/>
        </w:rPr>
        <w:t>检疫</w:t>
      </w:r>
      <w:r>
        <w:rPr>
          <w:rFonts w:hint="default" w:ascii="仿宋" w:hAnsi="仿宋" w:eastAsia="仿宋_GB2312" w:cs="仿宋"/>
          <w:highlight w:val="none"/>
          <w:lang w:val="en-US" w:eastAsia="zh-CN"/>
        </w:rPr>
        <w:t>证系统等</w:t>
      </w:r>
      <w:r>
        <w:rPr>
          <w:rFonts w:hint="eastAsia" w:ascii="仿宋" w:hAnsi="仿宋" w:eastAsia="仿宋_GB2312" w:cs="仿宋"/>
          <w:highlight w:val="none"/>
          <w:lang w:val="en-US" w:eastAsia="zh-CN"/>
        </w:rPr>
        <w:t>多个</w:t>
      </w:r>
      <w:r>
        <w:rPr>
          <w:rFonts w:hint="default" w:ascii="仿宋" w:hAnsi="仿宋" w:eastAsia="仿宋_GB2312" w:cs="仿宋"/>
          <w:highlight w:val="none"/>
          <w:lang w:val="en-US" w:eastAsia="zh-CN"/>
        </w:rPr>
        <w:t>系统</w:t>
      </w:r>
      <w:r>
        <w:rPr>
          <w:rFonts w:hint="eastAsia" w:ascii="仿宋" w:hAnsi="仿宋" w:eastAsia="仿宋_GB2312" w:cs="仿宋"/>
          <w:highlight w:val="none"/>
          <w:lang w:val="en-US" w:eastAsia="zh-CN"/>
        </w:rPr>
        <w:t>进行业务办理</w:t>
      </w:r>
      <w:r>
        <w:rPr>
          <w:rFonts w:hint="default" w:ascii="仿宋" w:hAnsi="仿宋" w:eastAsia="仿宋_GB2312" w:cs="仿宋"/>
          <w:highlight w:val="none"/>
          <w:lang w:val="en-US" w:eastAsia="zh-CN"/>
        </w:rPr>
        <w:t>；</w:t>
      </w:r>
      <w:r>
        <w:rPr>
          <w:rFonts w:hint="eastAsia" w:ascii="仿宋" w:hAnsi="仿宋" w:eastAsia="仿宋_GB2312" w:cs="仿宋"/>
          <w:highlight w:val="none"/>
          <w:lang w:val="en-US" w:eastAsia="zh-CN"/>
        </w:rPr>
        <w:t>二是定期对网站发布的各类信息进行排查，减少隐私信息、错敏词、断链错链等错误出现；</w:t>
      </w:r>
      <w:r>
        <w:rPr>
          <w:rFonts w:hint="default" w:ascii="仿宋" w:hAnsi="仿宋" w:eastAsia="仿宋_GB2312" w:cs="仿宋"/>
          <w:highlight w:val="none"/>
          <w:lang w:val="en-US" w:eastAsia="zh-CN"/>
        </w:rPr>
        <w:t>三是建立预警预防信息发布和事故应急处置救援信息公开机制，扩大预警预报受众范围。</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一是领导高度重视，</w:t>
      </w:r>
      <w:r>
        <w:rPr>
          <w:rFonts w:hint="default" w:ascii="仿宋" w:hAnsi="仿宋" w:eastAsia="仿宋_GB2312" w:cs="仿宋"/>
          <w:highlight w:val="none"/>
          <w:lang w:val="en-US" w:eastAsia="zh-CN"/>
        </w:rPr>
        <w:t>定期召开政府信息公开工作会议研究部署工作，</w:t>
      </w:r>
      <w:r>
        <w:rPr>
          <w:rFonts w:hint="eastAsia" w:ascii="仿宋" w:hAnsi="仿宋" w:eastAsia="仿宋_GB2312" w:cs="仿宋"/>
          <w:highlight w:val="none"/>
          <w:lang w:val="en-US" w:eastAsia="zh-CN"/>
        </w:rPr>
        <w:t>并</w:t>
      </w:r>
      <w:r>
        <w:rPr>
          <w:rFonts w:hint="default" w:ascii="仿宋" w:hAnsi="仿宋" w:eastAsia="仿宋_GB2312" w:cs="仿宋"/>
          <w:highlight w:val="none"/>
          <w:lang w:val="en-US" w:eastAsia="zh-CN"/>
        </w:rPr>
        <w:t>指定专人负责，做好</w:t>
      </w:r>
      <w:r>
        <w:rPr>
          <w:rFonts w:hint="eastAsia" w:ascii="仿宋" w:hAnsi="仿宋" w:eastAsia="仿宋_GB2312" w:cs="仿宋"/>
          <w:highlight w:val="none"/>
          <w:lang w:val="en-US" w:eastAsia="zh-CN"/>
        </w:rPr>
        <w:t>各类信息</w:t>
      </w:r>
      <w:r>
        <w:rPr>
          <w:rFonts w:hint="default" w:ascii="仿宋" w:hAnsi="仿宋" w:eastAsia="仿宋_GB2312" w:cs="仿宋"/>
          <w:highlight w:val="none"/>
          <w:lang w:val="en-US" w:eastAsia="zh-CN"/>
        </w:rPr>
        <w:t>发布更新工作</w:t>
      </w:r>
      <w:r>
        <w:rPr>
          <w:rFonts w:hint="eastAsia" w:ascii="仿宋" w:hAnsi="仿宋" w:eastAsia="仿宋_GB2312" w:cs="仿宋"/>
          <w:highlight w:val="none"/>
          <w:lang w:val="en-US" w:eastAsia="zh-CN"/>
        </w:rPr>
        <w:t>。二是加强政务信息公开前的审查工作，严格执行三审三校，提高信息发布质量，不断建立健全信息内容审查机制，严防出现错敏词汇。三</w:t>
      </w:r>
      <w:r>
        <w:rPr>
          <w:rFonts w:hint="eastAsia" w:ascii="仿宋_GB2312" w:hAnsi="仿宋_GB2312" w:eastAsia="仿宋_GB2312" w:cs="仿宋_GB2312"/>
          <w:highlight w:val="none"/>
          <w:lang w:val="en-US" w:eastAsia="zh-CN"/>
        </w:rPr>
        <w:t>是2023年4月开展</w:t>
      </w:r>
      <w:r>
        <w:rPr>
          <w:rFonts w:hint="eastAsia" w:ascii="仿宋" w:hAnsi="仿宋" w:eastAsia="仿宋_GB2312" w:cs="仿宋"/>
          <w:highlight w:val="none"/>
          <w:lang w:val="en-US" w:eastAsia="zh-CN"/>
        </w:rPr>
        <w:t>了“固定开放月”活动，注重收集群众意见，运用问卷调查等形式对政府信息公开工作进行评价。</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157</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18</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存在问题：一是思想认识不到位，有时会出现懈怠，应付了事。二是有信息公开不及时、有时存在栏目超期的现象。三是对信息公开工作相关要求和规定学习不到位，日常工作中有时存在失误。</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改进情况：一是强化思想教育，单位领导经常过问，组织学习《中华人民共和国政府信息公开条例》，提高单位全体干部职工的思想认识。二是通过后台栏目预警、制定时间表等方式，定期排查各项栏目，及时更新各类信息。三是加强工作人员培训，积极参加各类信息公开工作学习培训，提高工作人员操作水平。</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2023年度，本机关无其他需要报告的其他事项。</w:t>
      </w:r>
    </w:p>
    <w:sectPr>
      <w:footerReference r:id="rId3" w:type="default"/>
      <w:pgSz w:w="11906" w:h="16838"/>
      <w:pgMar w:top="1417" w:right="1417" w:bottom="1417" w:left="1417" w:header="907" w:footer="90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ZTJhM2Y3NDI2M2ZjYzEzYzIwZWJmOTliYmNiMTkifQ=="/>
  </w:docVars>
  <w:rsids>
    <w:rsidRoot w:val="105A4352"/>
    <w:rsid w:val="003D13C1"/>
    <w:rsid w:val="07F4584C"/>
    <w:rsid w:val="0BED0BAC"/>
    <w:rsid w:val="0F6054BA"/>
    <w:rsid w:val="105A4352"/>
    <w:rsid w:val="11002822"/>
    <w:rsid w:val="11260F07"/>
    <w:rsid w:val="19E64BC2"/>
    <w:rsid w:val="1BF945D4"/>
    <w:rsid w:val="1F0E227B"/>
    <w:rsid w:val="206207B8"/>
    <w:rsid w:val="22AB4154"/>
    <w:rsid w:val="254F7E52"/>
    <w:rsid w:val="27ED49C0"/>
    <w:rsid w:val="29936F22"/>
    <w:rsid w:val="29A63AF9"/>
    <w:rsid w:val="2C27513E"/>
    <w:rsid w:val="2F960EDF"/>
    <w:rsid w:val="37D50499"/>
    <w:rsid w:val="3A4D6E28"/>
    <w:rsid w:val="3D067FD6"/>
    <w:rsid w:val="3D2A69F0"/>
    <w:rsid w:val="4079646E"/>
    <w:rsid w:val="40FC0CF2"/>
    <w:rsid w:val="41605AC0"/>
    <w:rsid w:val="4A6C6248"/>
    <w:rsid w:val="4F136D0B"/>
    <w:rsid w:val="51771504"/>
    <w:rsid w:val="53BF3212"/>
    <w:rsid w:val="55570E32"/>
    <w:rsid w:val="55BD6DC5"/>
    <w:rsid w:val="56761331"/>
    <w:rsid w:val="575F690E"/>
    <w:rsid w:val="5BEA4A28"/>
    <w:rsid w:val="61DB6D9C"/>
    <w:rsid w:val="628A5BC5"/>
    <w:rsid w:val="63604736"/>
    <w:rsid w:val="6CD60491"/>
    <w:rsid w:val="6F657FD8"/>
    <w:rsid w:val="6F9150E9"/>
    <w:rsid w:val="71C051BF"/>
    <w:rsid w:val="75D02165"/>
    <w:rsid w:val="77626DFA"/>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0</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Mr.Liu   </cp:lastModifiedBy>
  <dcterms:modified xsi:type="dcterms:W3CDTF">2024-01-22T01:26:15Z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F72A80730F644EA790349C0644FEA83C_13</vt:lpwstr>
  </property>
</Properties>
</file>