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樟树市刘公庙镇2021年政府信息公开工作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刘公庙镇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刘公庙镇党政办公室联系（地址：樟树市刘公庙镇人民政府，电话：0795-7721002，邮编：331212）。</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2021年，刘公庙镇坚持以习近平新时代中国特色社会主义思想为指导，深入贯彻落实党的十九大和十九届历次全会精神，严格按照上级有关要求，紧紧围绕市委、市政府中心工作及社会广泛关注的热点和群众切身利益，全力做好信息公开，努力保证提供的信息内容合法、完整、准确、及时。主要工作情况有以下几方面：</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2021年，我镇通过在樟树市人民政府网主动公开政府信息48条，其中包括公开指南1条、政策文件4条、政策解读1条、公告公示9条、机构职能2条、规划计划1条、财政信息1条、工作动态28条、年度报告1条。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努力规范依申请公开流程，严格按照接收、登记、办理、审核、答复、归档等各个环节做好相关工作，确保社会各界通过合法途径和正确方式获得本镇依申请公开的有关信息。2021年度，我镇共收到依申请公开信息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 w:cs="仿宋"/>
          <w:lang w:val="en-US" w:eastAsia="zh-CN"/>
        </w:rPr>
        <w:t>为进一步加强政府信息管理，我镇努力加强组织保障，强化队伍建设，明确党政办公室有关人员具体负责信息公开工作，切实按照“先审查、后公开”原则，加强对拟公开的政府信息严格审查和审核，确保公开的内容合法、完整、准确、及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镇各部门、站（所）需发布信息时，审核通过后，由专人通过政务新媒体、手机APP、两微一端等方式，依法、准确发布政务信息，确保信息发布的权威性。</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建立健全信息公开审核等工作机制，落实奖惩措施，强化监督保障力度，压实相关人员责任，提高思想意识，确保信息公开工作落到实处、取得实效。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3"/>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kern w:val="2"/>
                <w:sz w:val="32"/>
                <w:szCs w:val="21"/>
                <w:lang w:val="en-US" w:eastAsia="zh-CN" w:bidi="ar-SA"/>
                <w14:textFill>
                  <w14:solidFill>
                    <w14:schemeClr w14:val="tx1"/>
                  </w14:solidFill>
                </w14:textFill>
              </w:rPr>
              <w:t>0</w:t>
            </w:r>
            <w:r>
              <w:rPr>
                <w:rFonts w:hint="default" w:ascii="仿宋" w:hAnsi="仿宋" w:eastAsia="仿宋" w:cs="仿宋"/>
                <w:color w:val="000000" w:themeColor="text1"/>
                <w:kern w:val="2"/>
                <w:sz w:val="32"/>
                <w:szCs w:val="21"/>
                <w:lang w:val="en-US" w:eastAsia="zh-CN" w:bidi="ar-SA"/>
                <w14:textFill>
                  <w14:solidFill>
                    <w14:schemeClr w14:val="tx1"/>
                  </w14:solidFill>
                </w14:textFill>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r>
        <w:rPr>
          <w:rFonts w:hint="eastAsia" w:ascii="仿宋" w:hAnsi="仿宋" w:eastAsia="仿宋" w:cs="仿宋"/>
          <w:lang w:val="en-US" w:eastAsia="zh-CN"/>
        </w:rPr>
        <w:t>2021年，虽然我镇的政务公开政府信息公开工作取得了一些成绩，但仍存在一些不足和问题，主要表现在：一是信息公开的及时性和主动性不够，有时需要上级部门的提醒。 二是信息公开的人员变动后，没有及时有效做好交接。三是队伍建设比较薄弱，信息发布人员通常由党政办人员兼任，且只有某一人负责，办公室其他人员对该业务不熟悉。</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针对上述存在的问题，我镇将严格按照《条例》）和《国务院办公厅政府信息与政务公开办公室关于政府信息公开工作年度报告有关事项的通知》及上级有关部门的要求，切实抓好政府信息公开工作。一是加强思想教育，提高信息发布人员的责任意识。二是加强队伍建设，使多人掌握政府信息公开工作。三是加强业务培训，上级组织召开的培训会，特别是视频会时，要组织办公室全体人员参加培训。</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2021年度，本机关无收取信息处理费情况。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lang w:val="en-US" w:eastAsia="zh-CN"/>
        </w:rPr>
      </w:pPr>
    </w:p>
    <w:p>
      <w:bookmarkStart w:id="0" w:name="_GoBack"/>
      <w:bookmarkEnd w:id="0"/>
    </w:p>
    <w:sectPr>
      <w:footerReference r:id="rId3" w:type="default"/>
      <w:pgSz w:w="11906" w:h="16838"/>
      <w:pgMar w:top="1304" w:right="1417" w:bottom="1304"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ZDMyMmRmYTI3ZTdjZDliMGNmNjUyYzhlNTFlNjUifQ=="/>
  </w:docVars>
  <w:rsids>
    <w:rsidRoot w:val="62850E24"/>
    <w:rsid w:val="073E7D84"/>
    <w:rsid w:val="0814739E"/>
    <w:rsid w:val="10320C31"/>
    <w:rsid w:val="18F42356"/>
    <w:rsid w:val="1C081330"/>
    <w:rsid w:val="1DDB5A01"/>
    <w:rsid w:val="1F8E612F"/>
    <w:rsid w:val="206375BB"/>
    <w:rsid w:val="23B15503"/>
    <w:rsid w:val="2F6C172F"/>
    <w:rsid w:val="31091D92"/>
    <w:rsid w:val="33925D96"/>
    <w:rsid w:val="35F26FC0"/>
    <w:rsid w:val="3AB900AC"/>
    <w:rsid w:val="3B486BDD"/>
    <w:rsid w:val="42351E4A"/>
    <w:rsid w:val="4AC24D5B"/>
    <w:rsid w:val="4E5263F6"/>
    <w:rsid w:val="50BE7D72"/>
    <w:rsid w:val="52754DA9"/>
    <w:rsid w:val="52F932E4"/>
    <w:rsid w:val="53634C01"/>
    <w:rsid w:val="539D6365"/>
    <w:rsid w:val="62850E24"/>
    <w:rsid w:val="68112A26"/>
    <w:rsid w:val="68D46C97"/>
    <w:rsid w:val="764640C4"/>
    <w:rsid w:val="76E47C83"/>
    <w:rsid w:val="7A23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2265</Words>
  <Characters>2358</Characters>
  <Lines>0</Lines>
  <Paragraphs>0</Paragraphs>
  <TotalTime>0</TotalTime>
  <ScaleCrop>false</ScaleCrop>
  <LinksUpToDate>false</LinksUpToDate>
  <CharactersWithSpaces>2362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2022-01-24T01:44:00Z</dcterms:created>
  <dc:creator>周德发</dc:creator>
  <cp:lastModifiedBy>雯子</cp:lastModifiedBy>
  <dcterms:modified xsi:type="dcterms:W3CDTF">2023-01-15T08:11:53Z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DE1DCE0CE52D404FA8B72A8B2A87FB6D</vt:lpwstr>
  </property>
</Properties>
</file>