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b w:val="0"/>
          <w:bCs w:val="0"/>
          <w:i w:val="0"/>
          <w:iCs w:val="0"/>
          <w:caps w:val="0"/>
          <w:color w:val="auto"/>
          <w:spacing w:val="0"/>
          <w:sz w:val="44"/>
          <w:szCs w:val="44"/>
        </w:rPr>
      </w:pPr>
      <w:r>
        <w:rPr>
          <w:rFonts w:hint="eastAsia" w:ascii="微软雅黑" w:hAnsi="微软雅黑" w:eastAsia="微软雅黑" w:cs="微软雅黑"/>
          <w:b w:val="0"/>
          <w:bCs w:val="0"/>
          <w:i w:val="0"/>
          <w:iCs w:val="0"/>
          <w:caps w:val="0"/>
          <w:color w:val="auto"/>
          <w:spacing w:val="0"/>
          <w:sz w:val="44"/>
          <w:szCs w:val="44"/>
        </w:rPr>
        <w:t>樟树市刘公庙镇202</w:t>
      </w:r>
      <w:r>
        <w:rPr>
          <w:rFonts w:hint="eastAsia" w:ascii="微软雅黑" w:hAnsi="微软雅黑" w:eastAsia="微软雅黑" w:cs="微软雅黑"/>
          <w:b w:val="0"/>
          <w:bCs w:val="0"/>
          <w:i w:val="0"/>
          <w:iCs w:val="0"/>
          <w:caps w:val="0"/>
          <w:color w:val="auto"/>
          <w:spacing w:val="0"/>
          <w:sz w:val="44"/>
          <w:szCs w:val="44"/>
          <w:lang w:val="en-US" w:eastAsia="zh-CN"/>
        </w:rPr>
        <w:t>3</w:t>
      </w:r>
      <w:r>
        <w:rPr>
          <w:rFonts w:hint="eastAsia" w:ascii="微软雅黑" w:hAnsi="微软雅黑" w:eastAsia="微软雅黑" w:cs="微软雅黑"/>
          <w:b w:val="0"/>
          <w:bCs w:val="0"/>
          <w:i w:val="0"/>
          <w:iCs w:val="0"/>
          <w:caps w:val="0"/>
          <w:color w:val="auto"/>
          <w:spacing w:val="0"/>
          <w:sz w:val="44"/>
          <w:szCs w:val="44"/>
        </w:rPr>
        <w:t>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rPr>
          <w:rFonts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ascii="仿宋" w:hAnsi="仿宋" w:eastAsia="仿宋" w:cs="仿宋"/>
          <w:i w:val="0"/>
          <w:iCs w:val="0"/>
          <w:caps w:val="0"/>
          <w:color w:val="000000"/>
          <w:spacing w:val="0"/>
          <w:kern w:val="0"/>
          <w:sz w:val="32"/>
          <w:szCs w:val="32"/>
          <w:lang w:val="en-US" w:eastAsia="zh-CN" w:bidi="ar"/>
        </w:rPr>
        <w:t>本报告依据《中华人民共和国政府信息公开条例》（国务院令第</w:t>
      </w:r>
      <w:r>
        <w:rPr>
          <w:rFonts w:hint="eastAsia" w:ascii="仿宋" w:hAnsi="仿宋" w:eastAsia="仿宋" w:cs="仿宋"/>
          <w:i w:val="0"/>
          <w:iCs w:val="0"/>
          <w:caps w:val="0"/>
          <w:color w:val="000000"/>
          <w:spacing w:val="0"/>
          <w:kern w:val="0"/>
          <w:sz w:val="32"/>
          <w:szCs w:val="32"/>
          <w:lang w:val="en-US" w:eastAsia="zh-CN" w:bidi="ar"/>
        </w:rPr>
        <w:t>711号，以下简称新《条例》）和《国务院办公厅政府信息与政务公开办公室关于政府信息公开工作年度报告有关事项的通知》（国办公开办函〔2019〕60号）要求，由刘公庙镇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刘公庙镇党政办公室联系（地址：樟树市刘公庙镇人民政府，电话：0795-7721002，邮编：331212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rPr>
          <w:rFonts w:hint="eastAsia" w:ascii="仿宋" w:hAnsi="仿宋" w:eastAsia="仿宋" w:cs="仿宋"/>
          <w:i w:val="0"/>
          <w:iCs w:val="0"/>
          <w:caps w:val="0"/>
          <w:color w:val="000000"/>
          <w:spacing w:val="0"/>
          <w:kern w:val="0"/>
          <w:sz w:val="32"/>
          <w:szCs w:val="32"/>
          <w:lang w:val="en-US" w:eastAsia="zh-CN" w:bidi="ar"/>
        </w:rPr>
      </w:pPr>
      <w:r>
        <w:rPr>
          <w:rFonts w:ascii="楷体" w:hAnsi="楷体" w:eastAsia="楷体" w:cs="楷体"/>
          <w:b/>
          <w:bCs/>
          <w:i w:val="0"/>
          <w:iCs w:val="0"/>
          <w:caps w:val="0"/>
          <w:color w:val="000000"/>
          <w:spacing w:val="0"/>
          <w:kern w:val="0"/>
          <w:sz w:val="32"/>
          <w:szCs w:val="32"/>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仿宋" w:hAnsi="仿宋" w:eastAsia="仿宋" w:cs="仿宋"/>
          <w:i w:val="0"/>
          <w:iCs w:val="0"/>
          <w:caps w:val="0"/>
          <w:color w:val="000000"/>
          <w:spacing w:val="0"/>
          <w:kern w:val="0"/>
          <w:sz w:val="32"/>
          <w:szCs w:val="32"/>
          <w:lang w:val="en-US" w:eastAsia="zh-CN" w:bidi="ar"/>
        </w:rPr>
        <w:t>2023年，刘公庙镇坚持以习近平新时代中国特色社会主义思想为指导，深入贯彻落实党的二十大精神和习近平考察江西重要讲话精神，严格按照上级有关要求，紧紧围绕市委、市政府中心工作及社会广泛关注的热点和群众切身利益，全力做好信息公开，努力保证提供的信息内容合法、完整、准确、及时。主要工作情况有以下几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ascii="黑体" w:hAnsi="宋体" w:eastAsia="黑体" w:cs="黑体"/>
          <w:i w:val="0"/>
          <w:iCs w:val="0"/>
          <w:caps w:val="0"/>
          <w:color w:val="000000"/>
          <w:spacing w:val="0"/>
          <w:kern w:val="0"/>
          <w:sz w:val="32"/>
          <w:szCs w:val="32"/>
          <w:lang w:val="en-US" w:eastAsia="zh-CN" w:bidi="ar"/>
        </w:rPr>
        <w:t>(一)主动公开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仿宋" w:hAnsi="仿宋" w:eastAsia="仿宋" w:cs="仿宋"/>
          <w:i w:val="0"/>
          <w:iCs w:val="0"/>
          <w:caps w:val="0"/>
          <w:color w:val="000000"/>
          <w:spacing w:val="0"/>
          <w:kern w:val="0"/>
          <w:sz w:val="32"/>
          <w:szCs w:val="32"/>
          <w:lang w:val="en-US" w:eastAsia="zh-CN" w:bidi="ar"/>
        </w:rPr>
        <w:t>按照《条例》要求，我镇及时发布政府信息，不断改进工作作风，方便群众办事和监督。2023年，我镇通过在樟树市人民政府网主动公开政府信息293条，其中包括公开指南1条、概况信息3条、政策文件4条、政策解读6条、公告公示14条、工作动态50条、计划总结2条、管理公开8条、服务公开3条、结果公开3条、重点领域信息公开43条、村（居）务公开153条、</w:t>
      </w:r>
      <w:r>
        <w:rPr>
          <w:rFonts w:hint="eastAsia" w:ascii="仿宋" w:hAnsi="仿宋" w:eastAsia="仿宋" w:cs="仿宋"/>
          <w:i w:val="0"/>
          <w:iCs w:val="0"/>
          <w:caps w:val="0"/>
          <w:color w:val="000000"/>
          <w:spacing w:val="0"/>
          <w:kern w:val="0"/>
          <w:sz w:val="32"/>
          <w:szCs w:val="32"/>
          <w:highlight w:val="none"/>
          <w:lang w:val="en-US" w:eastAsia="zh-CN" w:bidi="ar"/>
        </w:rPr>
        <w:t>年度报告1条、乡镇之窗1条、专题专栏1条。</w:t>
      </w:r>
      <w:r>
        <w:rPr>
          <w:rFonts w:hint="eastAsia" w:ascii="仿宋" w:hAnsi="仿宋" w:eastAsia="仿宋" w:cs="仿宋"/>
          <w:i w:val="0"/>
          <w:iCs w:val="0"/>
          <w:caps w:val="0"/>
          <w:color w:val="000000"/>
          <w:spacing w:val="0"/>
          <w:kern w:val="0"/>
          <w:sz w:val="32"/>
          <w:szCs w:val="32"/>
          <w:lang w:val="en-US" w:eastAsia="zh-CN" w:bidi="ar"/>
        </w:rPr>
        <w:t>与2022年度相比，数量上增加了53条，质量上也有所提高。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楷体" w:hAnsi="楷体" w:eastAsia="楷体" w:cs="楷体"/>
          <w:b/>
          <w:bCs/>
          <w:i w:val="0"/>
          <w:iCs w:val="0"/>
          <w:caps w:val="0"/>
          <w:color w:val="000000"/>
          <w:spacing w:val="0"/>
          <w:kern w:val="0"/>
          <w:sz w:val="32"/>
          <w:szCs w:val="32"/>
          <w:lang w:val="en-US" w:eastAsia="zh-CN" w:bidi="ar"/>
        </w:rPr>
        <w:t>(二)依申请公开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rPr>
          <w:rFonts w:hint="default"/>
          <w:lang w:val="en-US"/>
        </w:rPr>
      </w:pPr>
      <w:r>
        <w:rPr>
          <w:rFonts w:hint="eastAsia" w:ascii="仿宋" w:hAnsi="仿宋" w:eastAsia="仿宋" w:cs="仿宋"/>
          <w:i w:val="0"/>
          <w:iCs w:val="0"/>
          <w:caps w:val="0"/>
          <w:color w:val="000000"/>
          <w:spacing w:val="0"/>
          <w:kern w:val="0"/>
          <w:sz w:val="32"/>
          <w:szCs w:val="32"/>
          <w:lang w:val="en-US" w:eastAsia="zh-CN" w:bidi="ar"/>
        </w:rPr>
        <w:t>我镇高度重视做好依申请公开工作，努力规范依申请公开流程，严格按照接收、登记、办理、审核、答复、归档等各个环节做好相关工作，确保社会各界通过合法途径和正确方式获得本镇依申请公开的有关信息。2023年度，我镇未收到依申请公开信息。今年，我镇将从政府网站、政务公开体验区等渠道广泛关注群众的依申请公开需求，进一步做好依申请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楷体" w:hAnsi="楷体" w:eastAsia="楷体" w:cs="楷体"/>
          <w:b/>
          <w:bCs/>
          <w:i w:val="0"/>
          <w:iCs w:val="0"/>
          <w:caps w:val="0"/>
          <w:color w:val="000000"/>
          <w:spacing w:val="0"/>
          <w:kern w:val="0"/>
          <w:sz w:val="32"/>
          <w:szCs w:val="32"/>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仿宋" w:hAnsi="仿宋" w:eastAsia="仿宋" w:cs="仿宋"/>
          <w:i w:val="0"/>
          <w:iCs w:val="0"/>
          <w:caps w:val="0"/>
          <w:color w:val="000000"/>
          <w:spacing w:val="0"/>
          <w:kern w:val="0"/>
          <w:sz w:val="32"/>
          <w:szCs w:val="32"/>
          <w:lang w:val="en-US" w:eastAsia="zh-CN" w:bidi="ar"/>
        </w:rPr>
        <w:t>我镇高度重视政府信息管理，努力加强组织保障，强化队伍建设，明确党政办公室有关人员具体负责信息公开工作，切实按照“先审查、后公开”原则，严格落实“三审三校”，加强对拟公开的政府信息严格审查和审核，努力避免错敏字的出现，确保公开的内容合法、完整、准确、及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楷体" w:hAnsi="楷体" w:eastAsia="楷体" w:cs="楷体"/>
          <w:b/>
          <w:bCs/>
          <w:i w:val="0"/>
          <w:iCs w:val="0"/>
          <w:caps w:val="0"/>
          <w:color w:val="000000"/>
          <w:spacing w:val="0"/>
          <w:kern w:val="0"/>
          <w:sz w:val="32"/>
          <w:szCs w:val="32"/>
          <w:lang w:val="en-US" w:eastAsia="zh-CN" w:bidi="ar"/>
        </w:rPr>
        <w:t>(四)政府信息公开平台建设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镇各部门、站（所）需发布信息时，审核通过后，由专人通过政府网站、“天佑故里”微信公众号，依法、准确发布政务信息，确保信息发布的权威性。同时，严禁个人通过手机APP、私人微博等方式，随意发布政府信息，确保信息的严肃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楷体" w:hAnsi="楷体" w:eastAsia="楷体" w:cs="楷体"/>
          <w:b/>
          <w:bCs/>
          <w:i w:val="0"/>
          <w:iCs w:val="0"/>
          <w:caps w:val="0"/>
          <w:color w:val="000000"/>
          <w:spacing w:val="0"/>
          <w:kern w:val="0"/>
          <w:sz w:val="32"/>
          <w:szCs w:val="32"/>
          <w:lang w:val="en-US" w:eastAsia="zh-CN" w:bidi="ar"/>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仿宋" w:hAnsi="仿宋" w:eastAsia="仿宋" w:cs="仿宋"/>
          <w:i w:val="0"/>
          <w:iCs w:val="0"/>
          <w:caps w:val="0"/>
          <w:color w:val="000000"/>
          <w:spacing w:val="0"/>
          <w:kern w:val="0"/>
          <w:sz w:val="32"/>
          <w:szCs w:val="32"/>
          <w:lang w:val="en-US" w:eastAsia="zh-CN" w:bidi="ar"/>
        </w:rPr>
        <w:t>建立健全信息公开审核等工作机制，落实奖惩措施，强化监督保障力度，压实相关人员责任，严格实行“谁创作，谁负责；谁发布、谁负责；谁审核，谁负责”。努力提高思想意识，重视信息公开工作，确保信息公开工作落到实处、取得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黑体" w:hAnsi="宋体" w:eastAsia="黑体" w:cs="黑体"/>
          <w:i w:val="0"/>
          <w:iCs w:val="0"/>
          <w:caps w:val="0"/>
          <w:color w:val="000000"/>
          <w:spacing w:val="0"/>
          <w:kern w:val="0"/>
          <w:sz w:val="32"/>
          <w:szCs w:val="32"/>
          <w:lang w:val="en-US" w:eastAsia="zh-CN" w:bidi="ar"/>
        </w:rPr>
        <w:t>二、行政机关主动公开政府信息情况</w:t>
      </w:r>
    </w:p>
    <w:tbl>
      <w:tblPr>
        <w:tblStyle w:val="3"/>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34"/>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r>
              <w:rPr>
                <w:rFonts w:hint="eastAsia" w:ascii="仿宋" w:hAnsi="仿宋" w:eastAsia="仿宋" w:cs="仿宋"/>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仿宋" w:hAnsi="仿宋" w:eastAsia="仿宋" w:cs="仿宋"/>
                <w:color w:val="000000"/>
                <w:kern w:val="0"/>
                <w:sz w:val="32"/>
                <w:szCs w:val="32"/>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firstLine="320" w:firstLineChars="100"/>
        <w:jc w:val="left"/>
        <w:textAlignment w:val="auto"/>
      </w:pPr>
      <w:r>
        <w:rPr>
          <w:rFonts w:hint="eastAsia" w:ascii="黑体" w:hAnsi="宋体" w:eastAsia="黑体" w:cs="黑体"/>
          <w:i w:val="0"/>
          <w:iCs w:val="0"/>
          <w:caps w:val="0"/>
          <w:color w:val="000000"/>
          <w:spacing w:val="0"/>
          <w:kern w:val="0"/>
          <w:sz w:val="32"/>
          <w:szCs w:val="32"/>
          <w:lang w:val="en-US" w:eastAsia="zh-CN" w:bidi="ar"/>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2"/>
                <w:szCs w:val="22"/>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jc w:val="left"/>
        <w:textAlignment w:val="auto"/>
        <w:rPr>
          <w:rFonts w:hint="eastAsia" w:ascii="黑体" w:hAnsi="宋体" w:eastAsia="黑体" w:cs="黑体"/>
          <w:i w:val="0"/>
          <w:iCs w:val="0"/>
          <w:caps w:val="0"/>
          <w:color w:val="000000"/>
          <w:spacing w:val="-6"/>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08"/>
        <w:jc w:val="left"/>
        <w:textAlignment w:val="auto"/>
      </w:pPr>
      <w:r>
        <w:rPr>
          <w:rFonts w:hint="eastAsia" w:ascii="黑体" w:hAnsi="宋体" w:eastAsia="黑体" w:cs="黑体"/>
          <w:i w:val="0"/>
          <w:iCs w:val="0"/>
          <w:caps w:val="0"/>
          <w:color w:val="000000"/>
          <w:spacing w:val="-6"/>
          <w:kern w:val="0"/>
          <w:sz w:val="32"/>
          <w:szCs w:val="32"/>
          <w:lang w:val="en-US" w:eastAsia="zh-CN" w:bidi="ar"/>
        </w:rPr>
        <w:t>四、因政府信息公开工作被申请行政复议、提起行政诉讼情况</w:t>
      </w:r>
    </w:p>
    <w:tbl>
      <w:tblPr>
        <w:tblStyle w:val="3"/>
        <w:tblW w:w="928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9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行政复议</w:t>
            </w:r>
          </w:p>
        </w:tc>
        <w:tc>
          <w:tcPr>
            <w:tcW w:w="6193"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9" w:type="dxa"/>
            <w:vMerge w:val="restart"/>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19" w:type="dxa"/>
            <w:vMerge w:val="restart"/>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09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309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9" w:type="dxa"/>
            <w:vMerge w:val="continue"/>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19" w:type="dxa"/>
            <w:vMerge w:val="continue"/>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kinsoku/>
              <w:overflowPunct/>
              <w:topLinePunct w:val="0"/>
              <w:autoSpaceDE/>
              <w:autoSpaceDN/>
              <w:bidi w:val="0"/>
              <w:adjustRightInd/>
              <w:snapToGrid/>
              <w:spacing w:before="0" w:after="0" w:line="560" w:lineRule="exact"/>
              <w:textAlignment w:val="auto"/>
              <w:rPr>
                <w:rFonts w:hint="eastAsia" w:ascii="宋体"/>
                <w:sz w:val="24"/>
                <w:szCs w:val="24"/>
              </w:rPr>
            </w:pP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19"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19"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19"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619"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19"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20"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20"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20" w:type="dxa"/>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20"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20"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c>
          <w:tcPr>
            <w:tcW w:w="620"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kern w:val="0"/>
                <w:sz w:val="20"/>
                <w:szCs w:val="20"/>
                <w:lang w:val="en-US" w:eastAsia="zh-CN" w:bidi="ar"/>
              </w:rPr>
              <w:t>0</w:t>
            </w:r>
          </w:p>
        </w:tc>
      </w:tr>
    </w:tbl>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政府信息公开工作存在的主要问题及改进情况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lang w:val="en-US"/>
        </w:rPr>
      </w:pPr>
      <w:r>
        <w:rPr>
          <w:rFonts w:hint="eastAsia" w:ascii="仿宋" w:hAnsi="仿宋" w:eastAsia="仿宋" w:cs="仿宋"/>
          <w:i w:val="0"/>
          <w:iCs w:val="0"/>
          <w:caps w:val="0"/>
          <w:color w:val="000000"/>
          <w:spacing w:val="0"/>
          <w:kern w:val="0"/>
          <w:sz w:val="32"/>
          <w:szCs w:val="32"/>
          <w:lang w:val="en-US" w:eastAsia="zh-CN" w:bidi="ar"/>
        </w:rPr>
        <w:t>2023年，虽然我镇的政府信息公开工作取得了一些成绩，但仍存在一些不足和问题，主要表现在：一是信息公开内容偏少，除工作动态每周至少更新一篇外，其他方面的内容更新较少。二是信息公开的主动性不够，对信息公开的重要性认识不足，未能及时、准确地公开政府信息，导致群众对政府工作的了解不足，很多时候都是为了完成任务被迫公开，公开的范围也不广。三是工作缺乏严谨，虽然实行了“三审三校”，可相关人员根本就没有对内容进行严格审核把关，导致不少错敏字的出现，尤其是村（居）务公开内容。四是工作特色亮点不多，上稿质量和数量有待于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both"/>
        <w:textAlignment w:val="auto"/>
      </w:pPr>
      <w:r>
        <w:rPr>
          <w:rFonts w:hint="eastAsia" w:ascii="仿宋" w:hAnsi="仿宋" w:eastAsia="仿宋" w:cs="仿宋"/>
          <w:i w:val="0"/>
          <w:iCs w:val="0"/>
          <w:caps w:val="0"/>
          <w:color w:val="000000"/>
          <w:spacing w:val="0"/>
          <w:kern w:val="0"/>
          <w:sz w:val="32"/>
          <w:szCs w:val="32"/>
          <w:lang w:val="en-US" w:eastAsia="zh-CN" w:bidi="ar"/>
        </w:rPr>
        <w:t>针对上述存在的问题，我镇将严格按照《条例》）和《国务院办公厅政府信息与政务公开办公室关于政府信息公开工作年度报告有关事项的通知》及上级有关部门的要求，切实抓好政府信息公开工作。一是努力提高思想认识，深刻认识到信息公开的重要性和必要性，努力增强工作人员的思想意识和责任意识。二是努力完善队伍建设，尽量减少政府信息公开工作人员的其他工作量，优化人员配置，选优配强村（居）委信息公开工作人员。三是努力提高</w:t>
      </w:r>
      <w:bookmarkStart w:id="0" w:name="_GoBack"/>
      <w:bookmarkEnd w:id="0"/>
      <w:r>
        <w:rPr>
          <w:rFonts w:hint="eastAsia" w:ascii="仿宋" w:hAnsi="仿宋" w:eastAsia="仿宋" w:cs="仿宋"/>
          <w:i w:val="0"/>
          <w:iCs w:val="0"/>
          <w:caps w:val="0"/>
          <w:color w:val="000000"/>
          <w:spacing w:val="0"/>
          <w:kern w:val="0"/>
          <w:sz w:val="32"/>
          <w:szCs w:val="32"/>
          <w:lang w:val="en-US" w:eastAsia="zh-CN" w:bidi="ar"/>
        </w:rPr>
        <w:t>工作水平，加强业务培训，积极组织办公室全体人员和村（居）委干部参加培训，进行实地指导，确保政府信息公开工作的准确性、及时性和规范化。四是强化监督考核，压实各个部门和村（居）委的责任，将其纳入绩效考核内容，同时要创新工作思路，打造特色亮点，强化对外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黑体" w:hAnsi="宋体" w:eastAsia="黑体" w:cs="黑体"/>
          <w:i w:val="0"/>
          <w:iCs w:val="0"/>
          <w:caps w:val="0"/>
          <w:color w:val="000000"/>
          <w:spacing w:val="0"/>
          <w:kern w:val="0"/>
          <w:sz w:val="32"/>
          <w:szCs w:val="32"/>
          <w:lang w:val="en-US" w:eastAsia="zh-CN" w:bidi="ar"/>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32"/>
        <w:jc w:val="left"/>
        <w:textAlignment w:val="auto"/>
      </w:pPr>
      <w:r>
        <w:rPr>
          <w:rFonts w:hint="eastAsia" w:ascii="仿宋" w:hAnsi="仿宋" w:eastAsia="仿宋" w:cs="仿宋"/>
          <w:i w:val="0"/>
          <w:iCs w:val="0"/>
          <w:caps w:val="0"/>
          <w:color w:val="000000"/>
          <w:spacing w:val="0"/>
          <w:kern w:val="0"/>
          <w:sz w:val="32"/>
          <w:szCs w:val="32"/>
          <w:lang w:val="en-US" w:eastAsia="zh-CN" w:bidi="ar"/>
        </w:rPr>
        <w:t>2023年度，本机关无收取信息处理费情况。</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8E1C4"/>
    <w:multiLevelType w:val="singleLevel"/>
    <w:tmpl w:val="0978E1C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MGNkYTJhN2NkODc0MzYwZWZhYmI0Y2E4ZDVlOGEifQ=="/>
  </w:docVars>
  <w:rsids>
    <w:rsidRoot w:val="504607A0"/>
    <w:rsid w:val="16A21540"/>
    <w:rsid w:val="30980BBB"/>
    <w:rsid w:val="3192232E"/>
    <w:rsid w:val="33CC1B89"/>
    <w:rsid w:val="4D0C59BE"/>
    <w:rsid w:val="504607A0"/>
    <w:rsid w:val="5F1F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2024-01-16T07:22:00Z</dcterms:created>
  <dc:creator>周德发</dc:creator>
  <cp:lastModifiedBy>周德发</cp:lastModifiedBy>
  <dcterms:modified xsi:type="dcterms:W3CDTF">2024-01-17T03:24:20Z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2EB7EBDBA6E8440B986895E3D1FB4A76_11</vt:lpwstr>
  </property>
</Properties>
</file>