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b/>
          <w:i w:val="0"/>
          <w:caps w:val="0"/>
          <w:color w:val="333333"/>
          <w:spacing w:val="0"/>
          <w:sz w:val="44"/>
          <w:szCs w:val="44"/>
          <w:shd w:val="clear" w:fill="FFFFFF"/>
        </w:rPr>
      </w:pPr>
      <w:r>
        <w:rPr>
          <w:rFonts w:hint="eastAsia" w:ascii="宋体" w:hAnsi="宋体" w:eastAsia="宋体" w:cs="宋体"/>
          <w:b/>
          <w:i w:val="0"/>
          <w:caps w:val="0"/>
          <w:color w:val="333333"/>
          <w:spacing w:val="0"/>
          <w:sz w:val="44"/>
          <w:szCs w:val="44"/>
          <w:shd w:val="clear" w:fill="FFFFFF"/>
          <w:lang w:val="en-US" w:eastAsia="zh-CN"/>
        </w:rPr>
        <w:t>宜春市樟树生态环境局2020年</w:t>
      </w:r>
      <w:r>
        <w:rPr>
          <w:rFonts w:hint="eastAsia" w:ascii="宋体" w:hAnsi="宋体" w:eastAsia="宋体" w:cs="宋体"/>
          <w:b/>
          <w:i w:val="0"/>
          <w:caps w:val="0"/>
          <w:color w:val="333333"/>
          <w:spacing w:val="0"/>
          <w:sz w:val="44"/>
          <w:szCs w:val="44"/>
          <w:shd w:val="clear" w:fill="FFFFFF"/>
        </w:rPr>
        <w:t>政府信息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caps w:val="0"/>
          <w:color w:val="333333"/>
          <w:spacing w:val="0"/>
          <w:sz w:val="44"/>
          <w:szCs w:val="44"/>
        </w:rPr>
      </w:pPr>
      <w:r>
        <w:rPr>
          <w:rFonts w:hint="eastAsia" w:ascii="宋体" w:hAnsi="宋体" w:eastAsia="宋体" w:cs="宋体"/>
          <w:b/>
          <w:i w:val="0"/>
          <w:caps w:val="0"/>
          <w:color w:val="333333"/>
          <w:spacing w:val="0"/>
          <w:sz w:val="44"/>
          <w:szCs w:val="44"/>
          <w:shd w:val="clear" w:fill="FFFFFF"/>
        </w:rPr>
        <w:t>公开工作年度报告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jc w:val="both"/>
        <w:textAlignment w:val="auto"/>
        <w:rPr>
          <w:rFonts w:hint="eastAsia" w:ascii="仿宋" w:hAnsi="仿宋" w:eastAsia="仿宋" w:cs="仿宋"/>
          <w:i w:val="0"/>
          <w:caps w:val="0"/>
          <w:color w:val="auto"/>
          <w:spacing w:val="0"/>
          <w:sz w:val="32"/>
          <w:szCs w:val="32"/>
          <w:highlight w:val="none"/>
        </w:rPr>
      </w:pPr>
      <w:r>
        <w:rPr>
          <w:rFonts w:hint="eastAsia" w:ascii="仿宋" w:hAnsi="仿宋" w:eastAsia="仿宋" w:cs="仿宋"/>
          <w:i w:val="0"/>
          <w:caps w:val="0"/>
          <w:color w:val="auto"/>
          <w:spacing w:val="0"/>
          <w:sz w:val="32"/>
          <w:szCs w:val="32"/>
          <w:highlight w:val="none"/>
        </w:rPr>
        <w:t>本报告依据《中华人民共和国政府信息公开条例》（国务院令第711号，以下简称新《条例》）和《国务院办公厅政府信息与政务公开办公室关于政府信息公开工作年度报告有关事项的通知》（国办公开办函〔2019〕60号）要求，由</w:t>
      </w:r>
      <w:r>
        <w:rPr>
          <w:rFonts w:hint="eastAsia" w:ascii="仿宋" w:hAnsi="仿宋" w:eastAsia="仿宋" w:cs="仿宋"/>
          <w:i w:val="0"/>
          <w:caps w:val="0"/>
          <w:color w:val="auto"/>
          <w:spacing w:val="0"/>
          <w:sz w:val="32"/>
          <w:szCs w:val="32"/>
          <w:highlight w:val="none"/>
          <w:lang w:eastAsia="zh-CN"/>
        </w:rPr>
        <w:t>宜春市樟树生态环境局</w:t>
      </w:r>
      <w:r>
        <w:rPr>
          <w:rFonts w:hint="eastAsia" w:ascii="仿宋" w:hAnsi="仿宋" w:eastAsia="仿宋" w:cs="仿宋"/>
          <w:i w:val="0"/>
          <w:caps w:val="0"/>
          <w:color w:val="auto"/>
          <w:spacing w:val="0"/>
          <w:sz w:val="32"/>
          <w:szCs w:val="32"/>
          <w:highlight w:val="none"/>
        </w:rPr>
        <w:t>结合有关统计数据编制。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jc w:val="both"/>
        <w:textAlignment w:val="auto"/>
        <w:rPr>
          <w:rFonts w:hint="eastAsia" w:ascii="仿宋" w:hAnsi="仿宋" w:eastAsia="仿宋" w:cs="仿宋"/>
          <w:i w:val="0"/>
          <w:caps w:val="0"/>
          <w:color w:val="auto"/>
          <w:spacing w:val="0"/>
          <w:sz w:val="32"/>
          <w:szCs w:val="32"/>
          <w:highlight w:val="none"/>
        </w:rPr>
      </w:pPr>
      <w:r>
        <w:rPr>
          <w:rFonts w:hint="eastAsia" w:ascii="仿宋" w:hAnsi="仿宋" w:eastAsia="仿宋" w:cs="仿宋"/>
          <w:i w:val="0"/>
          <w:caps w:val="0"/>
          <w:color w:val="auto"/>
          <w:spacing w:val="0"/>
          <w:sz w:val="32"/>
          <w:szCs w:val="32"/>
          <w:highlight w:val="none"/>
        </w:rPr>
        <w:t>本年度报告中所列数据的统计期限自</w:t>
      </w:r>
      <w:r>
        <w:rPr>
          <w:rFonts w:hint="eastAsia" w:ascii="仿宋" w:hAnsi="仿宋" w:eastAsia="仿宋" w:cs="仿宋"/>
          <w:i w:val="0"/>
          <w:caps w:val="0"/>
          <w:color w:val="auto"/>
          <w:spacing w:val="0"/>
          <w:sz w:val="32"/>
          <w:szCs w:val="32"/>
          <w:highlight w:val="none"/>
          <w:lang w:val="en-US" w:eastAsia="zh-CN"/>
        </w:rPr>
        <w:t>2020</w:t>
      </w:r>
      <w:r>
        <w:rPr>
          <w:rFonts w:hint="eastAsia" w:ascii="仿宋" w:hAnsi="仿宋" w:eastAsia="仿宋" w:cs="仿宋"/>
          <w:i w:val="0"/>
          <w:caps w:val="0"/>
          <w:color w:val="auto"/>
          <w:spacing w:val="0"/>
          <w:sz w:val="32"/>
          <w:szCs w:val="32"/>
          <w:highlight w:val="none"/>
        </w:rPr>
        <w:t>年1月1日起至</w:t>
      </w:r>
      <w:r>
        <w:rPr>
          <w:rFonts w:hint="eastAsia" w:ascii="仿宋" w:hAnsi="仿宋" w:eastAsia="仿宋" w:cs="仿宋"/>
          <w:i w:val="0"/>
          <w:caps w:val="0"/>
          <w:color w:val="auto"/>
          <w:spacing w:val="0"/>
          <w:sz w:val="32"/>
          <w:szCs w:val="32"/>
          <w:highlight w:val="none"/>
          <w:lang w:val="en-US" w:eastAsia="zh-CN"/>
        </w:rPr>
        <w:t>2020</w:t>
      </w:r>
      <w:r>
        <w:rPr>
          <w:rFonts w:hint="eastAsia" w:ascii="仿宋" w:hAnsi="仿宋" w:eastAsia="仿宋" w:cs="仿宋"/>
          <w:i w:val="0"/>
          <w:caps w:val="0"/>
          <w:color w:val="auto"/>
          <w:spacing w:val="0"/>
          <w:sz w:val="32"/>
          <w:szCs w:val="32"/>
          <w:highlight w:val="none"/>
        </w:rPr>
        <w:t>年12月31日止。全文包括总体情况、主动公开政府信息情况、收到和处理政府信息公开申请情况、政府信息公开行政复议行政诉讼情况、存在的主要问题及改进情况、其他需要报告的事项。本年度报告的电子版可以从</w:t>
      </w:r>
      <w:r>
        <w:rPr>
          <w:rFonts w:hint="eastAsia" w:ascii="仿宋" w:hAnsi="仿宋" w:eastAsia="仿宋" w:cs="仿宋"/>
          <w:i w:val="0"/>
          <w:caps w:val="0"/>
          <w:color w:val="auto"/>
          <w:spacing w:val="0"/>
          <w:sz w:val="32"/>
          <w:szCs w:val="32"/>
          <w:highlight w:val="none"/>
          <w:lang w:val="en-US" w:eastAsia="zh-CN"/>
        </w:rPr>
        <w:t>樟树市</w:t>
      </w:r>
      <w:r>
        <w:rPr>
          <w:rFonts w:hint="eastAsia" w:ascii="仿宋" w:hAnsi="仿宋" w:eastAsia="仿宋" w:cs="仿宋"/>
          <w:i w:val="0"/>
          <w:caps w:val="0"/>
          <w:color w:val="auto"/>
          <w:spacing w:val="0"/>
          <w:sz w:val="32"/>
          <w:szCs w:val="32"/>
          <w:highlight w:val="none"/>
        </w:rPr>
        <w:t>人民政府网站下载。</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黑体" w:hAnsi="黑体" w:eastAsia="黑体" w:cs="黑体"/>
          <w:b w:val="0"/>
          <w:bCs/>
          <w:i w:val="0"/>
          <w:caps w:val="0"/>
          <w:color w:val="333333"/>
          <w:spacing w:val="0"/>
          <w:sz w:val="32"/>
          <w:szCs w:val="32"/>
          <w:shd w:val="clear" w:fill="FFFFFF"/>
        </w:rPr>
      </w:pPr>
      <w:r>
        <w:rPr>
          <w:rFonts w:hint="eastAsia" w:ascii="黑体" w:hAnsi="黑体" w:eastAsia="黑体" w:cs="黑体"/>
          <w:b w:val="0"/>
          <w:bCs/>
          <w:i w:val="0"/>
          <w:caps w:val="0"/>
          <w:color w:val="333333"/>
          <w:spacing w:val="0"/>
          <w:sz w:val="32"/>
          <w:szCs w:val="32"/>
          <w:shd w:val="clear" w:fill="FFFFFF"/>
        </w:rPr>
        <w:t>总体情况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jc w:val="both"/>
        <w:textAlignment w:val="auto"/>
        <w:rPr>
          <w:rFonts w:hint="eastAsia" w:ascii="仿宋" w:hAnsi="仿宋" w:eastAsia="仿宋" w:cs="仿宋"/>
          <w:i w:val="0"/>
          <w:caps w:val="0"/>
          <w:color w:val="auto"/>
          <w:spacing w:val="0"/>
          <w:sz w:val="32"/>
          <w:szCs w:val="32"/>
          <w:highlight w:val="none"/>
        </w:rPr>
      </w:pPr>
      <w:r>
        <w:rPr>
          <w:rFonts w:hint="eastAsia" w:ascii="仿宋" w:hAnsi="仿宋" w:eastAsia="仿宋" w:cs="仿宋"/>
          <w:i w:val="0"/>
          <w:caps w:val="0"/>
          <w:color w:val="auto"/>
          <w:spacing w:val="0"/>
          <w:sz w:val="32"/>
          <w:szCs w:val="32"/>
          <w:highlight w:val="none"/>
        </w:rPr>
        <w:t>2020年，</w:t>
      </w:r>
      <w:r>
        <w:rPr>
          <w:rFonts w:hint="eastAsia" w:ascii="仿宋" w:hAnsi="仿宋" w:eastAsia="仿宋" w:cs="仿宋"/>
          <w:i w:val="0"/>
          <w:caps w:val="0"/>
          <w:color w:val="auto"/>
          <w:spacing w:val="0"/>
          <w:sz w:val="32"/>
          <w:szCs w:val="32"/>
          <w:highlight w:val="none"/>
          <w:lang w:eastAsia="zh-CN"/>
        </w:rPr>
        <w:t>宜春市樟树</w:t>
      </w:r>
      <w:r>
        <w:rPr>
          <w:rFonts w:hint="eastAsia" w:ascii="仿宋" w:hAnsi="仿宋" w:eastAsia="仿宋" w:cs="仿宋"/>
          <w:i w:val="0"/>
          <w:caps w:val="0"/>
          <w:color w:val="auto"/>
          <w:spacing w:val="0"/>
          <w:sz w:val="32"/>
          <w:szCs w:val="32"/>
          <w:highlight w:val="none"/>
        </w:rPr>
        <w:t>生态环境局在市委市政府</w:t>
      </w:r>
      <w:r>
        <w:rPr>
          <w:rFonts w:hint="eastAsia" w:ascii="仿宋" w:hAnsi="仿宋" w:eastAsia="仿宋" w:cs="仿宋"/>
          <w:i w:val="0"/>
          <w:caps w:val="0"/>
          <w:color w:val="auto"/>
          <w:spacing w:val="0"/>
          <w:sz w:val="32"/>
          <w:szCs w:val="32"/>
          <w:highlight w:val="none"/>
          <w:lang w:eastAsia="zh-CN"/>
        </w:rPr>
        <w:t>和宜春市生态环境局</w:t>
      </w:r>
      <w:r>
        <w:rPr>
          <w:rFonts w:hint="eastAsia" w:ascii="仿宋" w:hAnsi="仿宋" w:eastAsia="仿宋" w:cs="仿宋"/>
          <w:i w:val="0"/>
          <w:caps w:val="0"/>
          <w:color w:val="auto"/>
          <w:spacing w:val="0"/>
          <w:sz w:val="32"/>
          <w:szCs w:val="32"/>
          <w:highlight w:val="none"/>
        </w:rPr>
        <w:t>的坚强领导下，坚决贯彻落实习近平总书记视察江西重要讲话精神和省、市两级政府关于政务与信息公开工作要求，围绕“打好污染防治攻坚战”这一主线，深化环境保护领域“互联网+政务服务”，发挥生态环境保护领域信息公开服务主线重要作用，以群众满意为目标；加强政府信息管理，创新公开渠道，开展“服务企业接待日”活动，做好政府信息公开监督保障及教育培训等重点工作，不断提升为社会公众和企业服务水平，全面落实了政务与信息公开工作。</w:t>
      </w:r>
    </w:p>
    <w:p>
      <w:pPr>
        <w:pStyle w:val="2"/>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楷体" w:hAnsi="楷体" w:eastAsia="楷体" w:cs="楷体"/>
          <w:i w:val="0"/>
          <w:caps w:val="0"/>
          <w:color w:val="333333"/>
          <w:spacing w:val="0"/>
          <w:sz w:val="32"/>
          <w:szCs w:val="32"/>
          <w:shd w:val="clear" w:fill="FFFFFF"/>
          <w:lang w:eastAsia="zh-CN"/>
        </w:rPr>
      </w:pPr>
      <w:r>
        <w:rPr>
          <w:rFonts w:hint="eastAsia" w:ascii="楷体" w:hAnsi="楷体" w:eastAsia="楷体" w:cs="楷体"/>
          <w:i w:val="0"/>
          <w:caps w:val="0"/>
          <w:color w:val="333333"/>
          <w:spacing w:val="0"/>
          <w:sz w:val="32"/>
          <w:szCs w:val="32"/>
          <w:shd w:val="clear" w:fill="FFFFFF"/>
          <w:lang w:eastAsia="zh-CN"/>
        </w:rPr>
        <w:t>主动公开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jc w:val="both"/>
        <w:textAlignment w:val="auto"/>
        <w:rPr>
          <w:rFonts w:hint="default" w:ascii="仿宋" w:hAnsi="仿宋" w:eastAsia="仿宋" w:cs="仿宋"/>
          <w:i w:val="0"/>
          <w:caps w:val="0"/>
          <w:color w:val="auto"/>
          <w:spacing w:val="0"/>
          <w:sz w:val="32"/>
          <w:szCs w:val="32"/>
          <w:highlight w:val="none"/>
          <w:lang w:val="en-US" w:eastAsia="zh-CN"/>
        </w:rPr>
      </w:pPr>
      <w:r>
        <w:rPr>
          <w:rFonts w:hint="default" w:ascii="仿宋" w:hAnsi="仿宋" w:eastAsia="仿宋" w:cs="仿宋"/>
          <w:i w:val="0"/>
          <w:caps w:val="0"/>
          <w:color w:val="auto"/>
          <w:spacing w:val="0"/>
          <w:sz w:val="32"/>
          <w:szCs w:val="32"/>
          <w:highlight w:val="none"/>
          <w:lang w:val="en-US" w:eastAsia="zh-CN"/>
        </w:rPr>
        <w:t>2020年</w:t>
      </w:r>
      <w:r>
        <w:rPr>
          <w:rFonts w:hint="eastAsia" w:ascii="仿宋" w:hAnsi="仿宋" w:eastAsia="仿宋" w:cs="仿宋"/>
          <w:i w:val="0"/>
          <w:caps w:val="0"/>
          <w:color w:val="auto"/>
          <w:spacing w:val="0"/>
          <w:sz w:val="32"/>
          <w:szCs w:val="32"/>
          <w:highlight w:val="none"/>
          <w:lang w:val="en-US" w:eastAsia="zh-CN"/>
        </w:rPr>
        <w:t>，宜春市樟树</w:t>
      </w:r>
      <w:r>
        <w:rPr>
          <w:rFonts w:hint="default" w:ascii="仿宋" w:hAnsi="仿宋" w:eastAsia="仿宋" w:cs="仿宋"/>
          <w:i w:val="0"/>
          <w:caps w:val="0"/>
          <w:color w:val="auto"/>
          <w:spacing w:val="0"/>
          <w:sz w:val="32"/>
          <w:szCs w:val="32"/>
          <w:highlight w:val="none"/>
          <w:lang w:val="en-US" w:eastAsia="zh-CN"/>
        </w:rPr>
        <w:t>生态环境局以政府网站为主渠道，充分利用微博、微信等方式，将“污染防治攻坚战”信息公开作为重中之重，从“蓝天”“碧水”“净土”三个维度推进生态环境领域信息公开。全年通过我局政府网站和市政府信息公开栏目主动公开各类环境信息，通过“微信公众号”公开各类环境信息</w:t>
      </w:r>
      <w:r>
        <w:rPr>
          <w:rFonts w:hint="eastAsia" w:ascii="仿宋" w:hAnsi="仿宋" w:eastAsia="仿宋" w:cs="仿宋"/>
          <w:i w:val="0"/>
          <w:caps w:val="0"/>
          <w:color w:val="auto"/>
          <w:spacing w:val="0"/>
          <w:sz w:val="32"/>
          <w:szCs w:val="32"/>
          <w:highlight w:val="none"/>
          <w:lang w:val="en-US" w:eastAsia="zh-CN"/>
        </w:rPr>
        <w:t>300</w:t>
      </w:r>
      <w:r>
        <w:rPr>
          <w:rFonts w:hint="default" w:ascii="仿宋" w:hAnsi="仿宋" w:eastAsia="仿宋" w:cs="仿宋"/>
          <w:i w:val="0"/>
          <w:caps w:val="0"/>
          <w:color w:val="auto"/>
          <w:spacing w:val="0"/>
          <w:sz w:val="32"/>
          <w:szCs w:val="32"/>
          <w:highlight w:val="none"/>
          <w:lang w:val="en-US" w:eastAsia="zh-CN"/>
        </w:rPr>
        <w:t>余条，通过“新浪微博”公开各类环境信息</w:t>
      </w:r>
      <w:r>
        <w:rPr>
          <w:rFonts w:hint="eastAsia" w:ascii="仿宋" w:hAnsi="仿宋" w:eastAsia="仿宋" w:cs="仿宋"/>
          <w:i w:val="0"/>
          <w:caps w:val="0"/>
          <w:color w:val="auto"/>
          <w:spacing w:val="0"/>
          <w:sz w:val="32"/>
          <w:szCs w:val="32"/>
          <w:highlight w:val="none"/>
          <w:lang w:val="en-US" w:eastAsia="zh-CN"/>
        </w:rPr>
        <w:t>100</w:t>
      </w:r>
      <w:r>
        <w:rPr>
          <w:rFonts w:hint="default" w:ascii="仿宋" w:hAnsi="仿宋" w:eastAsia="仿宋" w:cs="仿宋"/>
          <w:i w:val="0"/>
          <w:caps w:val="0"/>
          <w:color w:val="auto"/>
          <w:spacing w:val="0"/>
          <w:sz w:val="32"/>
          <w:szCs w:val="32"/>
          <w:highlight w:val="none"/>
          <w:lang w:val="en-US" w:eastAsia="zh-CN"/>
        </w:rPr>
        <w:t>余条。聚焦重点领域信息公开，按期公布环境质量状况信息、建设项目环境影响评价信息、行政执法、省环保督察“回头看”等信息。</w:t>
      </w:r>
    </w:p>
    <w:p>
      <w:pPr>
        <w:pStyle w:val="2"/>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楷体" w:hAnsi="楷体" w:eastAsia="楷体" w:cs="楷体"/>
          <w:i w:val="0"/>
          <w:caps w:val="0"/>
          <w:color w:val="333333"/>
          <w:spacing w:val="0"/>
          <w:sz w:val="32"/>
          <w:szCs w:val="32"/>
          <w:shd w:val="clear" w:fill="FFFFFF"/>
          <w:lang w:eastAsia="zh-CN"/>
        </w:rPr>
      </w:pPr>
      <w:r>
        <w:rPr>
          <w:rFonts w:hint="eastAsia" w:ascii="楷体" w:hAnsi="楷体" w:eastAsia="楷体" w:cs="楷体"/>
          <w:i w:val="0"/>
          <w:caps w:val="0"/>
          <w:color w:val="333333"/>
          <w:spacing w:val="0"/>
          <w:sz w:val="32"/>
          <w:szCs w:val="32"/>
          <w:shd w:val="clear" w:fill="FFFFFF"/>
          <w:lang w:eastAsia="zh-CN"/>
        </w:rPr>
        <w:t>依申请公开</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firstLine="640" w:firstLineChars="200"/>
        <w:jc w:val="both"/>
        <w:rPr>
          <w:rFonts w:hint="eastAsia" w:ascii="仿宋" w:hAnsi="仿宋" w:eastAsia="仿宋" w:cs="仿宋"/>
          <w:i w:val="0"/>
          <w:caps w:val="0"/>
          <w:color w:val="auto"/>
          <w:spacing w:val="0"/>
          <w:sz w:val="32"/>
          <w:szCs w:val="32"/>
          <w:highlight w:val="none"/>
          <w:lang w:val="en-US" w:eastAsia="zh-CN"/>
        </w:rPr>
      </w:pPr>
      <w:r>
        <w:rPr>
          <w:rFonts w:hint="eastAsia" w:ascii="仿宋" w:hAnsi="仿宋" w:eastAsia="仿宋" w:cs="仿宋"/>
          <w:i w:val="0"/>
          <w:caps w:val="0"/>
          <w:color w:val="auto"/>
          <w:spacing w:val="0"/>
          <w:sz w:val="32"/>
          <w:szCs w:val="32"/>
          <w:highlight w:val="none"/>
          <w:lang w:val="en-US" w:eastAsia="zh-CN"/>
        </w:rPr>
        <w:t>按照《依申请公开政府信息工作制度》准确把握政府信息适用范畴，对答复申请人信息严格把关，确保正式、准确、完整。坚持“一事一申请”原则，对一些要求公开项目较多的申请，引导申请人按照“一事一申请”原则对申请方式加以调整，对属于我局政务公开职责范围的申请事项，严格执行20个工作日内作出答复的规定。申请事由主要涉及环境质量、环评审批等方面，所有信息公开申请件均按期办结。</w:t>
      </w:r>
    </w:p>
    <w:p>
      <w:pPr>
        <w:pStyle w:val="2"/>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楷体" w:hAnsi="楷体" w:eastAsia="楷体" w:cs="楷体"/>
          <w:i w:val="0"/>
          <w:caps w:val="0"/>
          <w:color w:val="333333"/>
          <w:spacing w:val="0"/>
          <w:sz w:val="32"/>
          <w:szCs w:val="32"/>
          <w:shd w:val="clear" w:fill="FFFFFF"/>
          <w:lang w:eastAsia="zh-CN"/>
        </w:rPr>
      </w:pPr>
      <w:r>
        <w:rPr>
          <w:rFonts w:hint="eastAsia" w:ascii="楷体" w:hAnsi="楷体" w:eastAsia="楷体" w:cs="楷体"/>
          <w:i w:val="0"/>
          <w:caps w:val="0"/>
          <w:color w:val="333333"/>
          <w:spacing w:val="0"/>
          <w:sz w:val="32"/>
          <w:szCs w:val="32"/>
          <w:shd w:val="clear" w:fill="FFFFFF"/>
          <w:lang w:eastAsia="zh-CN"/>
        </w:rPr>
        <w:t>政府信息管理</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firstLine="640" w:firstLineChars="200"/>
        <w:jc w:val="both"/>
        <w:rPr>
          <w:rFonts w:hint="eastAsia" w:ascii="仿宋" w:hAnsi="仿宋" w:eastAsia="仿宋" w:cs="仿宋"/>
          <w:i w:val="0"/>
          <w:caps w:val="0"/>
          <w:color w:val="auto"/>
          <w:spacing w:val="0"/>
          <w:sz w:val="32"/>
          <w:szCs w:val="32"/>
          <w:highlight w:val="none"/>
          <w:lang w:val="en-US" w:eastAsia="zh-CN"/>
        </w:rPr>
      </w:pPr>
      <w:r>
        <w:rPr>
          <w:rFonts w:hint="eastAsia" w:ascii="仿宋" w:hAnsi="仿宋" w:eastAsia="仿宋" w:cs="仿宋"/>
          <w:i w:val="0"/>
          <w:caps w:val="0"/>
          <w:color w:val="auto"/>
          <w:spacing w:val="0"/>
          <w:sz w:val="32"/>
          <w:szCs w:val="32"/>
          <w:highlight w:val="none"/>
          <w:lang w:val="en-US" w:eastAsia="zh-CN"/>
        </w:rPr>
        <w:t>一是结合本级部门权责清单和公共服务事项清单，全面梳理生态环境保护领域政务公开事项，配合上级制定《生态环境局政务公开标准目录》。二是结合政务公开“五公开”要求，进一步规范政府信息公开平台设置，全面提升政府信息公开工作规范化、标准化水平。三是严格依照《中华人民共和国保守国家秘密法》及其实施办法等相关规定，对拟公开的政府信息进行保密审查，对主要内容需要公众广泛知晓或参与，但其中部分内容涉及国家秘密的政府信息，经法定程序解密并删除涉密内容后，予以公开。四是建立了政府网站网民意见建议的审看、处理、反馈工作机制，对市民的投诉、意见、建议等各类网上诉求及时进行回应、处置，及时、有效应对各类突发事件。</w:t>
      </w:r>
    </w:p>
    <w:p>
      <w:pPr>
        <w:pStyle w:val="2"/>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楷体" w:hAnsi="楷体" w:eastAsia="楷体" w:cs="楷体"/>
          <w:i w:val="0"/>
          <w:caps w:val="0"/>
          <w:color w:val="333333"/>
          <w:spacing w:val="0"/>
          <w:sz w:val="32"/>
          <w:szCs w:val="32"/>
          <w:shd w:val="clear" w:fill="FFFFFF"/>
          <w:lang w:eastAsia="zh-CN"/>
        </w:rPr>
      </w:pPr>
      <w:r>
        <w:rPr>
          <w:rFonts w:hint="eastAsia" w:ascii="楷体" w:hAnsi="楷体" w:eastAsia="楷体" w:cs="楷体"/>
          <w:i w:val="0"/>
          <w:caps w:val="0"/>
          <w:color w:val="333333"/>
          <w:spacing w:val="0"/>
          <w:sz w:val="32"/>
          <w:szCs w:val="32"/>
          <w:shd w:val="clear" w:fill="FFFFFF"/>
          <w:lang w:eastAsia="zh-CN"/>
        </w:rPr>
        <w:t>平台建设</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firstLine="640" w:firstLineChars="200"/>
        <w:jc w:val="both"/>
        <w:rPr>
          <w:rFonts w:hint="eastAsia" w:ascii="仿宋" w:hAnsi="仿宋" w:eastAsia="仿宋" w:cs="仿宋"/>
          <w:i w:val="0"/>
          <w:caps w:val="0"/>
          <w:color w:val="auto"/>
          <w:spacing w:val="0"/>
          <w:sz w:val="32"/>
          <w:szCs w:val="32"/>
          <w:highlight w:val="none"/>
          <w:lang w:val="en-US" w:eastAsia="zh-CN"/>
        </w:rPr>
      </w:pPr>
      <w:r>
        <w:rPr>
          <w:rFonts w:hint="eastAsia" w:ascii="仿宋" w:hAnsi="仿宋" w:eastAsia="仿宋" w:cs="仿宋"/>
          <w:i w:val="0"/>
          <w:caps w:val="0"/>
          <w:color w:val="auto"/>
          <w:spacing w:val="0"/>
          <w:sz w:val="32"/>
          <w:szCs w:val="32"/>
          <w:highlight w:val="none"/>
          <w:lang w:val="en-US" w:eastAsia="zh-CN"/>
        </w:rPr>
        <w:t>一是进一步完善新闻发布工作各项流程，落实重要政府信息及热点问题定期有序发布机制，全年召开了1场新闻发布会；1次主要领导参加的樟树政府网在线访谈栏目。二是按照政府网站建设指南，进一步提升信息发布平台功能，规范栏目建设，增设了以案释法、生活垃圾焚烧发电厂信息公开等宣传和办事专题栏目。三是持续推进政务新媒体工作，利用双微持续宣传国家生态文明建设理念。四是创新公开渠道，一方面开展“服务企业接待日”活动，自2020年4月1日起，明确每月第一周的星期三，作为我局“服务企业接待日”，面对面为企业答疑解惑，全年共开展了九次接待日活动，共接待企业36余家，参与接待人员31人，现场答复或解决企业生态环境保护问题46个。另一方面成立“入企听诉、帮扶宣讲”工作小分队，编印重点生态环境保护法律法规及有关惠企政策的宣传手册发送给企业，现场聆听企业实际问题与困难，切实解决企业反映和存在的问题，跟踪服务，定类帮扶。</w:t>
      </w:r>
    </w:p>
    <w:p>
      <w:pPr>
        <w:pStyle w:val="2"/>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32"/>
          <w:szCs w:val="32"/>
          <w:shd w:val="clear" w:fill="FFFFFF"/>
          <w:lang w:eastAsia="zh-CN"/>
        </w:rPr>
      </w:pPr>
      <w:r>
        <w:rPr>
          <w:rFonts w:hint="eastAsia" w:ascii="楷体" w:hAnsi="楷体" w:eastAsia="楷体" w:cs="楷体"/>
          <w:i w:val="0"/>
          <w:caps w:val="0"/>
          <w:color w:val="333333"/>
          <w:spacing w:val="0"/>
          <w:sz w:val="32"/>
          <w:szCs w:val="32"/>
          <w:shd w:val="clear" w:fill="FFFFFF"/>
          <w:lang w:eastAsia="zh-CN"/>
        </w:rPr>
        <w:t>监督保障</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firstLine="640" w:firstLineChars="200"/>
        <w:jc w:val="both"/>
        <w:rPr>
          <w:rFonts w:hint="eastAsia" w:ascii="仿宋" w:hAnsi="仿宋" w:eastAsia="仿宋" w:cs="仿宋"/>
          <w:i w:val="0"/>
          <w:caps w:val="0"/>
          <w:color w:val="auto"/>
          <w:spacing w:val="0"/>
          <w:sz w:val="32"/>
          <w:szCs w:val="32"/>
          <w:highlight w:val="none"/>
          <w:lang w:val="en-US" w:eastAsia="zh-CN"/>
        </w:rPr>
      </w:pPr>
      <w:r>
        <w:rPr>
          <w:rFonts w:hint="eastAsia" w:ascii="仿宋" w:hAnsi="仿宋" w:eastAsia="仿宋" w:cs="仿宋"/>
          <w:i w:val="0"/>
          <w:caps w:val="0"/>
          <w:color w:val="auto"/>
          <w:spacing w:val="0"/>
          <w:sz w:val="32"/>
          <w:szCs w:val="32"/>
          <w:highlight w:val="none"/>
          <w:lang w:val="en-US" w:eastAsia="zh-CN"/>
        </w:rPr>
        <w:t>一是建立“定期调度”、“定期通报”机制，局办公会定期研究部署政务公开工作，总结阶段性工作。二是坚持“谁主管、谁负责，谁发布谁负责”的原则，明确信息内容提供者的责任，要求机关科室及下属单位对所公开信息的合法性、真实性、准确性负责，所有政务信息均需经分管领导审核后方可发布。三是建立外部监督机制，形成常态化和长效性机制，在局官方微信公众号投诉举报电话，接受企业群众对我局信息公开的实施情况进行监督检查。四是加强信息公开教育培训。积极参加樟树市政府组织的信息公开培训，组织开展局内信息公开培训，进一步提升全局干部职工信息公开意识。</w:t>
      </w:r>
    </w:p>
    <w:p>
      <w:pPr>
        <w:numPr>
          <w:ilvl w:val="0"/>
          <w:numId w:val="0"/>
        </w:numPr>
        <w:spacing w:line="540" w:lineRule="exact"/>
        <w:ind w:firstLine="640" w:firstLineChars="200"/>
        <w:rPr>
          <w:rFonts w:hint="eastAsia" w:ascii="黑体" w:hAnsi="黑体" w:eastAsia="黑体" w:cs="黑体"/>
          <w:b w:val="0"/>
          <w:bCs/>
          <w:sz w:val="32"/>
          <w:szCs w:val="32"/>
        </w:rPr>
      </w:pPr>
      <w:r>
        <w:rPr>
          <w:rFonts w:hint="eastAsia" w:ascii="黑体" w:hAnsi="黑体" w:eastAsia="黑体" w:cs="黑体"/>
          <w:b w:val="0"/>
          <w:bCs/>
          <w:sz w:val="32"/>
          <w:szCs w:val="32"/>
          <w:lang w:eastAsia="zh-CN"/>
        </w:rPr>
        <w:t>二、</w:t>
      </w:r>
      <w:r>
        <w:rPr>
          <w:rFonts w:hint="eastAsia" w:ascii="黑体" w:hAnsi="黑体" w:eastAsia="黑体" w:cs="黑体"/>
          <w:b w:val="0"/>
          <w:bCs/>
          <w:sz w:val="32"/>
          <w:szCs w:val="32"/>
        </w:rPr>
        <w:t>主动公开政府信息情况</w:t>
      </w:r>
    </w:p>
    <w:tbl>
      <w:tblPr>
        <w:tblStyle w:val="3"/>
        <w:tblW w:w="84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4"/>
        <w:gridCol w:w="2460"/>
        <w:gridCol w:w="2025"/>
        <w:gridCol w:w="22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84" w:type="dxa"/>
            <w:gridSpan w:val="4"/>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第二十条第（一）项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信息内容</w:t>
            </w:r>
          </w:p>
        </w:tc>
        <w:tc>
          <w:tcPr>
            <w:tcW w:w="2460" w:type="dxa"/>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本年新制作数量</w:t>
            </w:r>
          </w:p>
        </w:tc>
        <w:tc>
          <w:tcPr>
            <w:tcW w:w="2025" w:type="dxa"/>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本年新公开数量</w:t>
            </w:r>
          </w:p>
        </w:tc>
        <w:tc>
          <w:tcPr>
            <w:tcW w:w="2295" w:type="dxa"/>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对外公开总数量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vAlign w:val="center"/>
          </w:tcPr>
          <w:p>
            <w:pPr>
              <w:spacing w:line="460" w:lineRule="exact"/>
              <w:jc w:val="center"/>
              <w:rPr>
                <w:rFonts w:ascii="仿宋" w:hAnsi="仿宋" w:eastAsia="仿宋" w:cs="仿宋"/>
                <w:sz w:val="24"/>
              </w:rPr>
            </w:pPr>
            <w:r>
              <w:rPr>
                <w:rFonts w:hint="eastAsia" w:ascii="仿宋" w:hAnsi="仿宋" w:eastAsia="仿宋" w:cs="仿宋"/>
                <w:sz w:val="24"/>
              </w:rPr>
              <w:t>规    章</w:t>
            </w:r>
          </w:p>
        </w:tc>
        <w:tc>
          <w:tcPr>
            <w:tcW w:w="2460" w:type="dxa"/>
            <w:shd w:val="clear" w:color="auto" w:fill="auto"/>
            <w:vAlign w:val="center"/>
          </w:tcPr>
          <w:p>
            <w:pPr>
              <w:pStyle w:val="2"/>
              <w:keepNext w:val="0"/>
              <w:keepLines w:val="0"/>
              <w:widowControl/>
              <w:suppressLineNumbers w:val="0"/>
              <w:spacing w:line="420" w:lineRule="atLeast"/>
              <w:ind w:left="0" w:leftChars="0" w:right="0" w:rightChars="0"/>
              <w:jc w:val="center"/>
              <w:rPr>
                <w:rFonts w:ascii="仿宋" w:hAnsi="仿宋" w:eastAsia="仿宋" w:cs="仿宋"/>
                <w:color w:val="FF0000"/>
                <w:szCs w:val="21"/>
              </w:rPr>
            </w:pPr>
            <w:r>
              <w:rPr>
                <w:rFonts w:hint="eastAsia" w:ascii="微软雅黑" w:hAnsi="微软雅黑" w:eastAsia="微软雅黑" w:cs="微软雅黑"/>
              </w:rPr>
              <w:t>0</w:t>
            </w:r>
          </w:p>
        </w:tc>
        <w:tc>
          <w:tcPr>
            <w:tcW w:w="2025" w:type="dxa"/>
            <w:shd w:val="clear" w:color="auto" w:fill="auto"/>
            <w:vAlign w:val="center"/>
          </w:tcPr>
          <w:p>
            <w:pPr>
              <w:pStyle w:val="2"/>
              <w:keepNext w:val="0"/>
              <w:keepLines w:val="0"/>
              <w:widowControl/>
              <w:suppressLineNumbers w:val="0"/>
              <w:spacing w:line="420" w:lineRule="atLeast"/>
              <w:ind w:left="0" w:leftChars="0" w:right="0" w:rightChars="0"/>
              <w:jc w:val="center"/>
              <w:rPr>
                <w:rFonts w:ascii="仿宋" w:hAnsi="仿宋" w:eastAsia="仿宋" w:cs="仿宋"/>
                <w:color w:val="FF0000"/>
                <w:szCs w:val="21"/>
              </w:rPr>
            </w:pPr>
            <w:r>
              <w:rPr>
                <w:rFonts w:hint="eastAsia" w:ascii="微软雅黑" w:hAnsi="微软雅黑" w:eastAsia="微软雅黑" w:cs="微软雅黑"/>
              </w:rPr>
              <w:t>0</w:t>
            </w:r>
          </w:p>
        </w:tc>
        <w:tc>
          <w:tcPr>
            <w:tcW w:w="2295" w:type="dxa"/>
            <w:shd w:val="clear" w:color="auto" w:fill="auto"/>
            <w:vAlign w:val="center"/>
          </w:tcPr>
          <w:p>
            <w:pPr>
              <w:pStyle w:val="2"/>
              <w:keepNext w:val="0"/>
              <w:keepLines w:val="0"/>
              <w:widowControl/>
              <w:suppressLineNumbers w:val="0"/>
              <w:spacing w:line="420" w:lineRule="atLeast"/>
              <w:ind w:left="0" w:leftChars="0" w:right="0" w:rightChars="0"/>
              <w:jc w:val="center"/>
              <w:rPr>
                <w:rFonts w:ascii="仿宋" w:hAnsi="仿宋" w:eastAsia="仿宋" w:cs="仿宋"/>
                <w:color w:val="FF0000"/>
                <w:szCs w:val="21"/>
              </w:rPr>
            </w:pPr>
            <w:r>
              <w:rPr>
                <w:rFonts w:hint="eastAsia" w:ascii="微软雅黑" w:hAnsi="微软雅黑" w:eastAsia="微软雅黑" w:cs="微软雅黑"/>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tcPr>
          <w:p>
            <w:pPr>
              <w:spacing w:line="460" w:lineRule="exact"/>
              <w:jc w:val="center"/>
              <w:rPr>
                <w:rFonts w:ascii="仿宋" w:hAnsi="仿宋" w:eastAsia="仿宋" w:cs="仿宋"/>
                <w:color w:val="auto"/>
                <w:sz w:val="24"/>
              </w:rPr>
            </w:pPr>
            <w:r>
              <w:rPr>
                <w:rFonts w:hint="eastAsia" w:ascii="仿宋" w:hAnsi="仿宋" w:eastAsia="仿宋" w:cs="仿宋"/>
                <w:color w:val="auto"/>
                <w:sz w:val="24"/>
              </w:rPr>
              <w:t>规范性文件</w:t>
            </w:r>
          </w:p>
        </w:tc>
        <w:tc>
          <w:tcPr>
            <w:tcW w:w="2460" w:type="dxa"/>
            <w:shd w:val="clear" w:color="auto" w:fill="auto"/>
            <w:vAlign w:val="center"/>
          </w:tcPr>
          <w:p>
            <w:pPr>
              <w:pStyle w:val="2"/>
              <w:keepNext w:val="0"/>
              <w:keepLines w:val="0"/>
              <w:widowControl/>
              <w:suppressLineNumbers w:val="0"/>
              <w:spacing w:line="420" w:lineRule="atLeast"/>
              <w:ind w:left="0" w:leftChars="0" w:right="0" w:rightChars="0"/>
              <w:jc w:val="center"/>
              <w:rPr>
                <w:rFonts w:ascii="仿宋" w:hAnsi="仿宋" w:eastAsia="仿宋" w:cs="仿宋"/>
                <w:color w:val="auto"/>
                <w:szCs w:val="21"/>
              </w:rPr>
            </w:pPr>
            <w:r>
              <w:rPr>
                <w:rFonts w:hint="eastAsia" w:ascii="微软雅黑" w:hAnsi="微软雅黑" w:eastAsia="微软雅黑" w:cs="微软雅黑"/>
                <w:color w:val="auto"/>
              </w:rPr>
              <w:t>0</w:t>
            </w:r>
          </w:p>
        </w:tc>
        <w:tc>
          <w:tcPr>
            <w:tcW w:w="2025" w:type="dxa"/>
            <w:shd w:val="clear" w:color="auto" w:fill="auto"/>
            <w:vAlign w:val="center"/>
          </w:tcPr>
          <w:p>
            <w:pPr>
              <w:pStyle w:val="2"/>
              <w:keepNext w:val="0"/>
              <w:keepLines w:val="0"/>
              <w:widowControl/>
              <w:suppressLineNumbers w:val="0"/>
              <w:spacing w:line="420" w:lineRule="atLeast"/>
              <w:ind w:left="0" w:leftChars="0" w:right="0" w:rightChars="0"/>
              <w:jc w:val="center"/>
              <w:rPr>
                <w:rFonts w:ascii="仿宋" w:hAnsi="仿宋" w:eastAsia="仿宋" w:cs="仿宋"/>
                <w:color w:val="auto"/>
                <w:szCs w:val="21"/>
              </w:rPr>
            </w:pPr>
            <w:r>
              <w:rPr>
                <w:rFonts w:hint="eastAsia" w:ascii="微软雅黑" w:hAnsi="微软雅黑" w:eastAsia="微软雅黑" w:cs="微软雅黑"/>
                <w:color w:val="auto"/>
              </w:rPr>
              <w:t>0</w:t>
            </w:r>
          </w:p>
        </w:tc>
        <w:tc>
          <w:tcPr>
            <w:tcW w:w="2295" w:type="dxa"/>
            <w:shd w:val="clear" w:color="auto" w:fill="auto"/>
            <w:vAlign w:val="center"/>
          </w:tcPr>
          <w:p>
            <w:pPr>
              <w:pStyle w:val="2"/>
              <w:keepNext w:val="0"/>
              <w:keepLines w:val="0"/>
              <w:widowControl/>
              <w:suppressLineNumbers w:val="0"/>
              <w:spacing w:line="420" w:lineRule="atLeast"/>
              <w:ind w:left="0" w:leftChars="0" w:right="0" w:rightChars="0"/>
              <w:jc w:val="center"/>
              <w:rPr>
                <w:rFonts w:ascii="仿宋" w:hAnsi="仿宋" w:eastAsia="仿宋" w:cs="仿宋"/>
                <w:color w:val="auto"/>
                <w:szCs w:val="21"/>
              </w:rPr>
            </w:pPr>
            <w:r>
              <w:rPr>
                <w:rFonts w:hint="eastAsia" w:ascii="微软雅黑" w:hAnsi="微软雅黑" w:eastAsia="微软雅黑" w:cs="微软雅黑"/>
                <w:color w:val="auto"/>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84" w:type="dxa"/>
            <w:gridSpan w:val="4"/>
            <w:shd w:val="clear" w:color="auto" w:fill="auto"/>
          </w:tcPr>
          <w:p>
            <w:pPr>
              <w:spacing w:line="460" w:lineRule="exact"/>
              <w:jc w:val="center"/>
              <w:rPr>
                <w:rFonts w:ascii="仿宋" w:hAnsi="仿宋" w:eastAsia="仿宋" w:cs="仿宋"/>
                <w:color w:val="auto"/>
                <w:sz w:val="24"/>
              </w:rPr>
            </w:pPr>
            <w:r>
              <w:rPr>
                <w:rFonts w:hint="eastAsia" w:ascii="仿宋" w:hAnsi="仿宋" w:eastAsia="仿宋" w:cs="仿宋"/>
                <w:color w:val="auto"/>
                <w:sz w:val="24"/>
              </w:rPr>
              <w:t>第二十条第（五）项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tcPr>
          <w:p>
            <w:pPr>
              <w:spacing w:line="460" w:lineRule="exact"/>
              <w:jc w:val="center"/>
              <w:rPr>
                <w:rFonts w:ascii="仿宋" w:hAnsi="仿宋" w:eastAsia="仿宋" w:cs="仿宋"/>
                <w:color w:val="auto"/>
                <w:sz w:val="24"/>
              </w:rPr>
            </w:pPr>
            <w:r>
              <w:rPr>
                <w:rFonts w:hint="eastAsia" w:ascii="仿宋" w:hAnsi="仿宋" w:eastAsia="仿宋" w:cs="仿宋"/>
                <w:color w:val="auto"/>
                <w:sz w:val="24"/>
              </w:rPr>
              <w:t>信息内容</w:t>
            </w:r>
          </w:p>
        </w:tc>
        <w:tc>
          <w:tcPr>
            <w:tcW w:w="2460" w:type="dxa"/>
            <w:shd w:val="clear" w:color="auto" w:fill="auto"/>
          </w:tcPr>
          <w:p>
            <w:pPr>
              <w:spacing w:line="460" w:lineRule="exact"/>
              <w:jc w:val="center"/>
              <w:rPr>
                <w:rFonts w:ascii="仿宋" w:hAnsi="仿宋" w:eastAsia="仿宋" w:cs="仿宋"/>
                <w:color w:val="auto"/>
                <w:sz w:val="24"/>
              </w:rPr>
            </w:pPr>
            <w:r>
              <w:rPr>
                <w:rFonts w:hint="eastAsia" w:ascii="仿宋" w:hAnsi="仿宋" w:eastAsia="仿宋" w:cs="仿宋"/>
                <w:color w:val="auto"/>
                <w:sz w:val="24"/>
              </w:rPr>
              <w:t>上一年项目数量</w:t>
            </w:r>
          </w:p>
        </w:tc>
        <w:tc>
          <w:tcPr>
            <w:tcW w:w="2025" w:type="dxa"/>
            <w:shd w:val="clear" w:color="auto" w:fill="auto"/>
          </w:tcPr>
          <w:p>
            <w:pPr>
              <w:spacing w:line="460" w:lineRule="exact"/>
              <w:jc w:val="center"/>
              <w:rPr>
                <w:rFonts w:ascii="仿宋" w:hAnsi="仿宋" w:eastAsia="仿宋" w:cs="仿宋"/>
                <w:color w:val="auto"/>
                <w:sz w:val="24"/>
              </w:rPr>
            </w:pPr>
            <w:r>
              <w:rPr>
                <w:rFonts w:hint="eastAsia" w:ascii="仿宋" w:hAnsi="仿宋" w:eastAsia="仿宋" w:cs="仿宋"/>
                <w:color w:val="auto"/>
                <w:sz w:val="24"/>
              </w:rPr>
              <w:t>本年增/减</w:t>
            </w:r>
          </w:p>
        </w:tc>
        <w:tc>
          <w:tcPr>
            <w:tcW w:w="2295" w:type="dxa"/>
            <w:shd w:val="clear" w:color="auto" w:fill="auto"/>
          </w:tcPr>
          <w:p>
            <w:pPr>
              <w:spacing w:line="460" w:lineRule="exact"/>
              <w:jc w:val="center"/>
              <w:rPr>
                <w:rFonts w:ascii="仿宋" w:hAnsi="仿宋" w:eastAsia="仿宋" w:cs="仿宋"/>
                <w:color w:val="auto"/>
                <w:sz w:val="24"/>
              </w:rPr>
            </w:pPr>
            <w:r>
              <w:rPr>
                <w:rFonts w:hint="eastAsia" w:ascii="仿宋" w:hAnsi="仿宋" w:eastAsia="仿宋" w:cs="仿宋"/>
                <w:color w:val="auto"/>
                <w:sz w:val="24"/>
              </w:rPr>
              <w:t>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tcPr>
          <w:p>
            <w:pPr>
              <w:spacing w:line="460" w:lineRule="exact"/>
              <w:jc w:val="center"/>
              <w:rPr>
                <w:rFonts w:ascii="仿宋" w:hAnsi="仿宋" w:eastAsia="仿宋" w:cs="仿宋"/>
                <w:color w:val="auto"/>
                <w:sz w:val="24"/>
              </w:rPr>
            </w:pPr>
            <w:r>
              <w:rPr>
                <w:rFonts w:hint="eastAsia" w:ascii="仿宋" w:hAnsi="仿宋" w:eastAsia="仿宋" w:cs="仿宋"/>
                <w:color w:val="auto"/>
                <w:sz w:val="24"/>
              </w:rPr>
              <w:t>行政许可</w:t>
            </w:r>
          </w:p>
        </w:tc>
        <w:tc>
          <w:tcPr>
            <w:tcW w:w="2460" w:type="dxa"/>
            <w:shd w:val="clear" w:color="auto" w:fill="auto"/>
          </w:tcPr>
          <w:p>
            <w:pPr>
              <w:spacing w:line="460" w:lineRule="exact"/>
              <w:jc w:val="left"/>
              <w:rPr>
                <w:rFonts w:hint="default" w:ascii="仿宋" w:hAnsi="仿宋" w:eastAsia="仿宋" w:cs="仿宋"/>
                <w:color w:val="auto"/>
                <w:szCs w:val="21"/>
                <w:lang w:val="en-US" w:eastAsia="zh-CN"/>
              </w:rPr>
            </w:pPr>
            <w:r>
              <w:rPr>
                <w:rFonts w:hint="eastAsia" w:ascii="仿宋" w:hAnsi="仿宋" w:eastAsia="仿宋" w:cs="仿宋"/>
                <w:color w:val="auto"/>
                <w:szCs w:val="21"/>
                <w:lang w:val="en-US" w:eastAsia="zh-CN"/>
              </w:rPr>
              <w:t>79</w:t>
            </w:r>
          </w:p>
        </w:tc>
        <w:tc>
          <w:tcPr>
            <w:tcW w:w="2025" w:type="dxa"/>
            <w:shd w:val="clear" w:color="auto" w:fill="auto"/>
          </w:tcPr>
          <w:p>
            <w:pPr>
              <w:spacing w:line="460" w:lineRule="exact"/>
              <w:jc w:val="left"/>
              <w:rPr>
                <w:rFonts w:hint="default" w:ascii="仿宋" w:hAnsi="仿宋" w:eastAsia="仿宋" w:cs="仿宋"/>
                <w:color w:val="auto"/>
                <w:szCs w:val="21"/>
                <w:lang w:val="en-US" w:eastAsia="zh-CN"/>
              </w:rPr>
            </w:pPr>
            <w:r>
              <w:rPr>
                <w:rFonts w:hint="eastAsia" w:ascii="仿宋" w:hAnsi="仿宋" w:eastAsia="仿宋" w:cs="仿宋"/>
                <w:color w:val="auto"/>
                <w:szCs w:val="21"/>
                <w:lang w:val="en-US" w:eastAsia="zh-CN"/>
              </w:rPr>
              <w:t>增68</w:t>
            </w:r>
          </w:p>
        </w:tc>
        <w:tc>
          <w:tcPr>
            <w:tcW w:w="2295" w:type="dxa"/>
            <w:shd w:val="clear" w:color="auto" w:fill="auto"/>
          </w:tcPr>
          <w:p>
            <w:pPr>
              <w:spacing w:line="460" w:lineRule="exact"/>
              <w:jc w:val="left"/>
              <w:rPr>
                <w:rFonts w:hint="default" w:ascii="仿宋" w:hAnsi="仿宋" w:eastAsia="仿宋" w:cs="仿宋"/>
                <w:color w:val="auto"/>
                <w:szCs w:val="21"/>
                <w:lang w:val="en-US" w:eastAsia="zh-CN"/>
              </w:rPr>
            </w:pPr>
            <w:r>
              <w:rPr>
                <w:rFonts w:hint="eastAsia" w:ascii="仿宋" w:hAnsi="仿宋" w:eastAsia="仿宋" w:cs="仿宋"/>
                <w:color w:val="auto"/>
                <w:szCs w:val="21"/>
                <w:lang w:val="en-US" w:eastAsia="zh-CN"/>
              </w:rPr>
              <w:t>147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tcPr>
          <w:p>
            <w:pPr>
              <w:spacing w:line="460" w:lineRule="exact"/>
              <w:jc w:val="center"/>
              <w:rPr>
                <w:rFonts w:ascii="仿宋" w:hAnsi="仿宋" w:eastAsia="仿宋" w:cs="仿宋"/>
                <w:color w:val="auto"/>
                <w:sz w:val="24"/>
              </w:rPr>
            </w:pPr>
            <w:r>
              <w:rPr>
                <w:rFonts w:hint="eastAsia" w:ascii="仿宋" w:hAnsi="仿宋" w:eastAsia="仿宋" w:cs="仿宋"/>
                <w:color w:val="auto"/>
                <w:sz w:val="24"/>
              </w:rPr>
              <w:t>其他对外管理服务事项</w:t>
            </w:r>
          </w:p>
        </w:tc>
        <w:tc>
          <w:tcPr>
            <w:tcW w:w="2460" w:type="dxa"/>
            <w:shd w:val="clear" w:color="auto" w:fill="auto"/>
          </w:tcPr>
          <w:p>
            <w:pPr>
              <w:spacing w:line="460" w:lineRule="exact"/>
              <w:jc w:val="left"/>
              <w:rPr>
                <w:rFonts w:hint="eastAsia" w:ascii="仿宋" w:hAnsi="仿宋" w:eastAsia="仿宋" w:cs="仿宋"/>
                <w:color w:val="auto"/>
                <w:szCs w:val="21"/>
                <w:lang w:eastAsia="zh-CN"/>
              </w:rPr>
            </w:pPr>
            <w:r>
              <w:rPr>
                <w:rFonts w:hint="eastAsia" w:ascii="仿宋" w:hAnsi="仿宋" w:eastAsia="仿宋" w:cs="仿宋"/>
                <w:color w:val="auto"/>
                <w:szCs w:val="21"/>
                <w:lang w:val="en-US" w:eastAsia="zh-CN"/>
              </w:rPr>
              <w:t>0</w:t>
            </w:r>
          </w:p>
        </w:tc>
        <w:tc>
          <w:tcPr>
            <w:tcW w:w="2025" w:type="dxa"/>
            <w:shd w:val="clear" w:color="auto" w:fill="auto"/>
          </w:tcPr>
          <w:p>
            <w:pPr>
              <w:spacing w:line="460" w:lineRule="exact"/>
              <w:jc w:val="left"/>
              <w:rPr>
                <w:rFonts w:hint="eastAsia" w:ascii="仿宋" w:hAnsi="仿宋" w:eastAsia="仿宋" w:cs="仿宋"/>
                <w:color w:val="auto"/>
                <w:szCs w:val="21"/>
                <w:lang w:eastAsia="zh-CN"/>
              </w:rPr>
            </w:pPr>
            <w:r>
              <w:rPr>
                <w:rFonts w:hint="eastAsia" w:ascii="仿宋" w:hAnsi="仿宋" w:eastAsia="仿宋" w:cs="仿宋"/>
                <w:color w:val="auto"/>
                <w:szCs w:val="21"/>
                <w:lang w:val="en-US" w:eastAsia="zh-CN"/>
              </w:rPr>
              <w:t>0</w:t>
            </w:r>
          </w:p>
        </w:tc>
        <w:tc>
          <w:tcPr>
            <w:tcW w:w="2295" w:type="dxa"/>
            <w:shd w:val="clear" w:color="auto" w:fill="auto"/>
          </w:tcPr>
          <w:p>
            <w:pPr>
              <w:spacing w:line="460" w:lineRule="exact"/>
              <w:jc w:val="left"/>
              <w:rPr>
                <w:rFonts w:hint="eastAsia" w:ascii="仿宋" w:hAnsi="仿宋" w:eastAsia="仿宋" w:cs="仿宋"/>
                <w:color w:val="auto"/>
                <w:szCs w:val="21"/>
                <w:lang w:eastAsia="zh-CN"/>
              </w:rPr>
            </w:pPr>
            <w:r>
              <w:rPr>
                <w:rFonts w:hint="eastAsia" w:ascii="仿宋" w:hAnsi="仿宋" w:eastAsia="仿宋" w:cs="仿宋"/>
                <w:color w:val="auto"/>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84" w:type="dxa"/>
            <w:gridSpan w:val="4"/>
            <w:shd w:val="clear" w:color="auto" w:fill="auto"/>
          </w:tcPr>
          <w:p>
            <w:pPr>
              <w:spacing w:line="460" w:lineRule="exact"/>
              <w:jc w:val="center"/>
              <w:rPr>
                <w:rFonts w:ascii="仿宋" w:hAnsi="仿宋" w:eastAsia="仿宋" w:cs="仿宋"/>
                <w:color w:val="auto"/>
                <w:sz w:val="24"/>
              </w:rPr>
            </w:pPr>
            <w:r>
              <w:rPr>
                <w:rFonts w:hint="eastAsia" w:ascii="仿宋" w:hAnsi="仿宋" w:eastAsia="仿宋" w:cs="仿宋"/>
                <w:color w:val="auto"/>
                <w:sz w:val="24"/>
              </w:rPr>
              <w:t>第二十条第（六）项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tcPr>
          <w:p>
            <w:pPr>
              <w:spacing w:line="460" w:lineRule="exact"/>
              <w:jc w:val="center"/>
              <w:rPr>
                <w:rFonts w:ascii="仿宋" w:hAnsi="仿宋" w:eastAsia="仿宋" w:cs="仿宋"/>
                <w:color w:val="auto"/>
                <w:sz w:val="24"/>
              </w:rPr>
            </w:pPr>
            <w:r>
              <w:rPr>
                <w:rFonts w:hint="eastAsia" w:ascii="仿宋" w:hAnsi="仿宋" w:eastAsia="仿宋" w:cs="仿宋"/>
                <w:color w:val="auto"/>
                <w:sz w:val="24"/>
              </w:rPr>
              <w:t>信息内容</w:t>
            </w:r>
          </w:p>
        </w:tc>
        <w:tc>
          <w:tcPr>
            <w:tcW w:w="2460" w:type="dxa"/>
            <w:shd w:val="clear" w:color="auto" w:fill="auto"/>
          </w:tcPr>
          <w:p>
            <w:pPr>
              <w:spacing w:line="460" w:lineRule="exact"/>
              <w:jc w:val="center"/>
              <w:rPr>
                <w:rFonts w:ascii="仿宋" w:hAnsi="仿宋" w:eastAsia="仿宋" w:cs="仿宋"/>
                <w:color w:val="auto"/>
                <w:sz w:val="24"/>
              </w:rPr>
            </w:pPr>
            <w:r>
              <w:rPr>
                <w:rFonts w:hint="eastAsia" w:ascii="仿宋" w:hAnsi="仿宋" w:eastAsia="仿宋" w:cs="仿宋"/>
                <w:color w:val="auto"/>
                <w:sz w:val="24"/>
              </w:rPr>
              <w:t>上一年项目数量</w:t>
            </w:r>
          </w:p>
        </w:tc>
        <w:tc>
          <w:tcPr>
            <w:tcW w:w="2025" w:type="dxa"/>
            <w:shd w:val="clear" w:color="auto" w:fill="auto"/>
          </w:tcPr>
          <w:p>
            <w:pPr>
              <w:spacing w:line="460" w:lineRule="exact"/>
              <w:jc w:val="center"/>
              <w:rPr>
                <w:rFonts w:ascii="仿宋" w:hAnsi="仿宋" w:eastAsia="仿宋" w:cs="仿宋"/>
                <w:color w:val="auto"/>
                <w:sz w:val="24"/>
              </w:rPr>
            </w:pPr>
            <w:r>
              <w:rPr>
                <w:rFonts w:hint="eastAsia" w:ascii="仿宋" w:hAnsi="仿宋" w:eastAsia="仿宋" w:cs="仿宋"/>
                <w:color w:val="auto"/>
                <w:sz w:val="24"/>
              </w:rPr>
              <w:t>本年增/减</w:t>
            </w:r>
          </w:p>
        </w:tc>
        <w:tc>
          <w:tcPr>
            <w:tcW w:w="2295" w:type="dxa"/>
            <w:shd w:val="clear" w:color="auto" w:fill="auto"/>
          </w:tcPr>
          <w:p>
            <w:pPr>
              <w:spacing w:line="460" w:lineRule="exact"/>
              <w:jc w:val="center"/>
              <w:rPr>
                <w:rFonts w:ascii="仿宋" w:hAnsi="仿宋" w:eastAsia="仿宋" w:cs="仿宋"/>
                <w:color w:val="auto"/>
                <w:sz w:val="24"/>
              </w:rPr>
            </w:pPr>
            <w:r>
              <w:rPr>
                <w:rFonts w:hint="eastAsia" w:ascii="仿宋" w:hAnsi="仿宋" w:eastAsia="仿宋" w:cs="仿宋"/>
                <w:color w:val="auto"/>
                <w:sz w:val="24"/>
              </w:rPr>
              <w:t>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tcPr>
          <w:p>
            <w:pPr>
              <w:spacing w:line="460" w:lineRule="exact"/>
              <w:jc w:val="center"/>
              <w:rPr>
                <w:rFonts w:ascii="仿宋" w:hAnsi="仿宋" w:eastAsia="仿宋" w:cs="仿宋"/>
                <w:color w:val="auto"/>
                <w:sz w:val="24"/>
              </w:rPr>
            </w:pPr>
            <w:r>
              <w:rPr>
                <w:rFonts w:hint="eastAsia" w:ascii="仿宋" w:hAnsi="仿宋" w:eastAsia="仿宋" w:cs="仿宋"/>
                <w:color w:val="auto"/>
                <w:sz w:val="24"/>
              </w:rPr>
              <w:t>行政处罚</w:t>
            </w:r>
          </w:p>
        </w:tc>
        <w:tc>
          <w:tcPr>
            <w:tcW w:w="2460" w:type="dxa"/>
            <w:shd w:val="clear" w:color="auto" w:fill="auto"/>
          </w:tcPr>
          <w:p>
            <w:pPr>
              <w:spacing w:line="460" w:lineRule="exact"/>
              <w:jc w:val="left"/>
              <w:rPr>
                <w:rFonts w:hint="default" w:ascii="仿宋" w:hAnsi="仿宋" w:eastAsia="仿宋" w:cs="仿宋"/>
                <w:color w:val="auto"/>
                <w:szCs w:val="21"/>
                <w:lang w:val="en-US" w:eastAsia="zh-CN"/>
              </w:rPr>
            </w:pPr>
            <w:r>
              <w:rPr>
                <w:rFonts w:hint="eastAsia" w:ascii="仿宋" w:hAnsi="仿宋" w:eastAsia="仿宋" w:cs="仿宋"/>
                <w:color w:val="auto"/>
                <w:szCs w:val="21"/>
                <w:lang w:val="en-US" w:eastAsia="zh-CN"/>
              </w:rPr>
              <w:t>3</w:t>
            </w:r>
          </w:p>
        </w:tc>
        <w:tc>
          <w:tcPr>
            <w:tcW w:w="2025" w:type="dxa"/>
            <w:shd w:val="clear" w:color="auto" w:fill="auto"/>
          </w:tcPr>
          <w:p>
            <w:pPr>
              <w:spacing w:line="460" w:lineRule="exact"/>
              <w:jc w:val="left"/>
              <w:rPr>
                <w:rFonts w:hint="default" w:ascii="仿宋" w:hAnsi="仿宋" w:eastAsia="仿宋" w:cs="仿宋"/>
                <w:color w:val="auto"/>
                <w:szCs w:val="21"/>
                <w:lang w:val="en-US" w:eastAsia="zh-CN"/>
              </w:rPr>
            </w:pPr>
            <w:r>
              <w:rPr>
                <w:rFonts w:hint="eastAsia" w:ascii="仿宋" w:hAnsi="仿宋" w:eastAsia="仿宋" w:cs="仿宋"/>
                <w:color w:val="auto"/>
                <w:szCs w:val="21"/>
                <w:lang w:val="en-US" w:eastAsia="zh-CN"/>
              </w:rPr>
              <w:t>增25</w:t>
            </w:r>
          </w:p>
        </w:tc>
        <w:tc>
          <w:tcPr>
            <w:tcW w:w="2295" w:type="dxa"/>
            <w:shd w:val="clear" w:color="auto" w:fill="auto"/>
          </w:tcPr>
          <w:p>
            <w:pPr>
              <w:spacing w:line="460" w:lineRule="exact"/>
              <w:jc w:val="left"/>
              <w:rPr>
                <w:rFonts w:hint="default" w:ascii="仿宋" w:hAnsi="仿宋" w:eastAsia="仿宋" w:cs="仿宋"/>
                <w:color w:val="auto"/>
                <w:szCs w:val="21"/>
                <w:lang w:val="en-US" w:eastAsia="zh-CN"/>
              </w:rPr>
            </w:pPr>
            <w:r>
              <w:rPr>
                <w:rFonts w:hint="eastAsia" w:ascii="仿宋" w:hAnsi="仿宋" w:eastAsia="仿宋" w:cs="仿宋"/>
                <w:color w:val="auto"/>
                <w:szCs w:val="21"/>
                <w:lang w:val="en-US" w:eastAsia="zh-CN"/>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tcPr>
          <w:p>
            <w:pPr>
              <w:spacing w:line="460" w:lineRule="exact"/>
              <w:jc w:val="center"/>
              <w:rPr>
                <w:rFonts w:ascii="仿宋" w:hAnsi="仿宋" w:eastAsia="仿宋" w:cs="仿宋"/>
                <w:color w:val="auto"/>
                <w:sz w:val="24"/>
              </w:rPr>
            </w:pPr>
            <w:r>
              <w:rPr>
                <w:rFonts w:hint="eastAsia" w:ascii="仿宋" w:hAnsi="仿宋" w:eastAsia="仿宋" w:cs="仿宋"/>
                <w:color w:val="auto"/>
                <w:sz w:val="24"/>
              </w:rPr>
              <w:t>行政强制</w:t>
            </w:r>
          </w:p>
        </w:tc>
        <w:tc>
          <w:tcPr>
            <w:tcW w:w="2460" w:type="dxa"/>
            <w:shd w:val="clear" w:color="auto" w:fill="auto"/>
          </w:tcPr>
          <w:p>
            <w:pPr>
              <w:spacing w:line="460" w:lineRule="exact"/>
              <w:jc w:val="left"/>
              <w:rPr>
                <w:rFonts w:hint="eastAsia" w:ascii="仿宋" w:hAnsi="仿宋" w:eastAsia="仿宋" w:cs="仿宋"/>
                <w:color w:val="auto"/>
                <w:szCs w:val="21"/>
                <w:lang w:eastAsia="zh-CN"/>
              </w:rPr>
            </w:pPr>
            <w:r>
              <w:rPr>
                <w:rFonts w:hint="eastAsia" w:ascii="仿宋" w:hAnsi="仿宋" w:eastAsia="仿宋" w:cs="仿宋"/>
                <w:color w:val="auto"/>
                <w:szCs w:val="21"/>
                <w:lang w:val="en-US" w:eastAsia="zh-CN"/>
              </w:rPr>
              <w:t>0</w:t>
            </w:r>
          </w:p>
        </w:tc>
        <w:tc>
          <w:tcPr>
            <w:tcW w:w="2025" w:type="dxa"/>
            <w:shd w:val="clear" w:color="auto" w:fill="auto"/>
          </w:tcPr>
          <w:p>
            <w:pPr>
              <w:spacing w:line="460" w:lineRule="exact"/>
              <w:jc w:val="left"/>
              <w:rPr>
                <w:rFonts w:hint="eastAsia" w:ascii="仿宋" w:hAnsi="仿宋" w:eastAsia="仿宋" w:cs="仿宋"/>
                <w:color w:val="auto"/>
                <w:szCs w:val="21"/>
                <w:lang w:eastAsia="zh-CN"/>
              </w:rPr>
            </w:pPr>
            <w:r>
              <w:rPr>
                <w:rFonts w:hint="eastAsia" w:ascii="仿宋" w:hAnsi="仿宋" w:eastAsia="仿宋" w:cs="仿宋"/>
                <w:color w:val="auto"/>
                <w:szCs w:val="21"/>
                <w:lang w:val="en-US" w:eastAsia="zh-CN"/>
              </w:rPr>
              <w:t>0</w:t>
            </w:r>
          </w:p>
        </w:tc>
        <w:tc>
          <w:tcPr>
            <w:tcW w:w="2295" w:type="dxa"/>
            <w:shd w:val="clear" w:color="auto" w:fill="auto"/>
          </w:tcPr>
          <w:p>
            <w:pPr>
              <w:spacing w:line="460" w:lineRule="exact"/>
              <w:jc w:val="left"/>
              <w:rPr>
                <w:rFonts w:hint="eastAsia" w:ascii="仿宋" w:hAnsi="仿宋" w:eastAsia="仿宋" w:cs="仿宋"/>
                <w:color w:val="auto"/>
                <w:szCs w:val="21"/>
                <w:lang w:eastAsia="zh-CN"/>
              </w:rPr>
            </w:pPr>
            <w:r>
              <w:rPr>
                <w:rFonts w:hint="eastAsia" w:ascii="仿宋" w:hAnsi="仿宋" w:eastAsia="仿宋" w:cs="仿宋"/>
                <w:color w:val="auto"/>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84" w:type="dxa"/>
            <w:gridSpan w:val="4"/>
            <w:shd w:val="clear" w:color="auto" w:fill="auto"/>
          </w:tcPr>
          <w:p>
            <w:pPr>
              <w:spacing w:line="460" w:lineRule="exact"/>
              <w:jc w:val="center"/>
              <w:rPr>
                <w:rFonts w:ascii="仿宋" w:hAnsi="仿宋" w:eastAsia="仿宋" w:cs="仿宋"/>
                <w:color w:val="auto"/>
                <w:sz w:val="24"/>
              </w:rPr>
            </w:pPr>
            <w:r>
              <w:rPr>
                <w:rFonts w:hint="eastAsia" w:ascii="仿宋" w:hAnsi="仿宋" w:eastAsia="仿宋" w:cs="仿宋"/>
                <w:color w:val="auto"/>
                <w:sz w:val="24"/>
              </w:rPr>
              <w:t>第二十条第（八）项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tcPr>
          <w:p>
            <w:pPr>
              <w:spacing w:line="460" w:lineRule="exact"/>
              <w:jc w:val="center"/>
              <w:rPr>
                <w:rFonts w:ascii="仿宋" w:hAnsi="仿宋" w:eastAsia="仿宋" w:cs="仿宋"/>
                <w:color w:val="auto"/>
                <w:sz w:val="24"/>
              </w:rPr>
            </w:pPr>
            <w:r>
              <w:rPr>
                <w:rFonts w:hint="eastAsia" w:ascii="仿宋" w:hAnsi="仿宋" w:eastAsia="仿宋" w:cs="仿宋"/>
                <w:color w:val="auto"/>
                <w:sz w:val="24"/>
              </w:rPr>
              <w:t>信息内容</w:t>
            </w:r>
          </w:p>
        </w:tc>
        <w:tc>
          <w:tcPr>
            <w:tcW w:w="2460" w:type="dxa"/>
            <w:shd w:val="clear" w:color="auto" w:fill="auto"/>
          </w:tcPr>
          <w:p>
            <w:pPr>
              <w:spacing w:line="460" w:lineRule="exact"/>
              <w:jc w:val="center"/>
              <w:rPr>
                <w:rFonts w:ascii="仿宋" w:hAnsi="仿宋" w:eastAsia="仿宋" w:cs="仿宋"/>
                <w:color w:val="auto"/>
                <w:sz w:val="24"/>
              </w:rPr>
            </w:pPr>
            <w:r>
              <w:rPr>
                <w:rFonts w:hint="eastAsia" w:ascii="仿宋" w:hAnsi="仿宋" w:eastAsia="仿宋" w:cs="仿宋"/>
                <w:color w:val="auto"/>
                <w:sz w:val="24"/>
              </w:rPr>
              <w:t>上一年项目数量</w:t>
            </w:r>
          </w:p>
        </w:tc>
        <w:tc>
          <w:tcPr>
            <w:tcW w:w="4320" w:type="dxa"/>
            <w:gridSpan w:val="2"/>
            <w:shd w:val="clear" w:color="auto" w:fill="auto"/>
          </w:tcPr>
          <w:p>
            <w:pPr>
              <w:spacing w:line="460" w:lineRule="exact"/>
              <w:jc w:val="center"/>
              <w:rPr>
                <w:rFonts w:ascii="仿宋" w:hAnsi="仿宋" w:eastAsia="仿宋" w:cs="仿宋"/>
                <w:color w:val="auto"/>
                <w:sz w:val="24"/>
              </w:rPr>
            </w:pPr>
            <w:r>
              <w:rPr>
                <w:rFonts w:hint="eastAsia" w:ascii="仿宋" w:hAnsi="仿宋" w:eastAsia="仿宋" w:cs="仿宋"/>
                <w:color w:val="auto"/>
                <w:sz w:val="24"/>
              </w:rPr>
              <w:t>本年增/减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tcPr>
          <w:p>
            <w:pPr>
              <w:spacing w:line="460" w:lineRule="exact"/>
              <w:jc w:val="center"/>
              <w:rPr>
                <w:rFonts w:ascii="仿宋" w:hAnsi="仿宋" w:eastAsia="仿宋" w:cs="仿宋"/>
                <w:color w:val="auto"/>
                <w:sz w:val="24"/>
              </w:rPr>
            </w:pPr>
            <w:r>
              <w:rPr>
                <w:rFonts w:hint="eastAsia" w:ascii="仿宋" w:hAnsi="仿宋" w:eastAsia="仿宋" w:cs="仿宋"/>
                <w:color w:val="auto"/>
                <w:sz w:val="24"/>
              </w:rPr>
              <w:t>行政事业性收费</w:t>
            </w:r>
          </w:p>
        </w:tc>
        <w:tc>
          <w:tcPr>
            <w:tcW w:w="2460" w:type="dxa"/>
            <w:shd w:val="clear" w:color="auto" w:fill="auto"/>
          </w:tcPr>
          <w:p>
            <w:pPr>
              <w:spacing w:line="460" w:lineRule="exact"/>
              <w:jc w:val="left"/>
              <w:rPr>
                <w:rFonts w:hint="eastAsia" w:ascii="仿宋" w:hAnsi="仿宋" w:eastAsia="仿宋" w:cs="仿宋"/>
                <w:color w:val="auto"/>
                <w:szCs w:val="21"/>
                <w:lang w:eastAsia="zh-CN"/>
              </w:rPr>
            </w:pPr>
            <w:r>
              <w:rPr>
                <w:rFonts w:hint="eastAsia" w:ascii="仿宋" w:hAnsi="仿宋" w:eastAsia="仿宋" w:cs="仿宋"/>
                <w:color w:val="auto"/>
                <w:szCs w:val="21"/>
                <w:lang w:val="en-US" w:eastAsia="zh-CN"/>
              </w:rPr>
              <w:t>0</w:t>
            </w:r>
          </w:p>
        </w:tc>
        <w:tc>
          <w:tcPr>
            <w:tcW w:w="4320" w:type="dxa"/>
            <w:gridSpan w:val="2"/>
            <w:shd w:val="clear" w:color="auto" w:fill="auto"/>
          </w:tcPr>
          <w:p>
            <w:pPr>
              <w:spacing w:line="460" w:lineRule="exact"/>
              <w:jc w:val="left"/>
              <w:rPr>
                <w:rFonts w:hint="eastAsia" w:ascii="仿宋" w:hAnsi="仿宋" w:eastAsia="仿宋" w:cs="仿宋"/>
                <w:color w:val="auto"/>
                <w:szCs w:val="21"/>
                <w:lang w:eastAsia="zh-CN"/>
              </w:rPr>
            </w:pPr>
            <w:r>
              <w:rPr>
                <w:rFonts w:hint="eastAsia" w:ascii="仿宋" w:hAnsi="仿宋" w:eastAsia="仿宋" w:cs="仿宋"/>
                <w:color w:val="auto"/>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84" w:type="dxa"/>
            <w:gridSpan w:val="4"/>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第二十条第（九）项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信息内容</w:t>
            </w:r>
          </w:p>
        </w:tc>
        <w:tc>
          <w:tcPr>
            <w:tcW w:w="2460" w:type="dxa"/>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采购项目数量</w:t>
            </w:r>
          </w:p>
        </w:tc>
        <w:tc>
          <w:tcPr>
            <w:tcW w:w="4320" w:type="dxa"/>
            <w:gridSpan w:val="2"/>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采购总金额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政府集中采购</w:t>
            </w:r>
          </w:p>
        </w:tc>
        <w:tc>
          <w:tcPr>
            <w:tcW w:w="2460" w:type="dxa"/>
            <w:shd w:val="clear" w:color="auto" w:fill="auto"/>
          </w:tcPr>
          <w:p>
            <w:pPr>
              <w:spacing w:line="460" w:lineRule="exact"/>
              <w:jc w:val="left"/>
              <w:rPr>
                <w:rFonts w:hint="eastAsia" w:ascii="仿宋" w:hAnsi="仿宋" w:eastAsia="仿宋" w:cs="仿宋"/>
                <w:color w:val="auto"/>
                <w:szCs w:val="21"/>
                <w:lang w:val="en-US" w:eastAsia="zh-CN"/>
              </w:rPr>
            </w:pPr>
            <w:r>
              <w:rPr>
                <w:rFonts w:hint="eastAsia" w:ascii="仿宋" w:hAnsi="仿宋" w:eastAsia="仿宋" w:cs="仿宋"/>
                <w:color w:val="auto"/>
                <w:szCs w:val="21"/>
                <w:lang w:val="en-US" w:eastAsia="zh-CN"/>
              </w:rPr>
              <w:t>3</w:t>
            </w:r>
          </w:p>
        </w:tc>
        <w:tc>
          <w:tcPr>
            <w:tcW w:w="4320" w:type="dxa"/>
            <w:gridSpan w:val="2"/>
            <w:shd w:val="clear" w:color="auto" w:fill="auto"/>
          </w:tcPr>
          <w:p>
            <w:pPr>
              <w:spacing w:line="460" w:lineRule="exact"/>
              <w:jc w:val="left"/>
              <w:rPr>
                <w:rFonts w:hint="default" w:ascii="仿宋" w:hAnsi="仿宋" w:eastAsia="仿宋" w:cs="仿宋"/>
                <w:color w:val="auto"/>
                <w:szCs w:val="21"/>
                <w:lang w:val="en-US" w:eastAsia="zh-CN"/>
              </w:rPr>
            </w:pPr>
            <w:r>
              <w:rPr>
                <w:rFonts w:hint="eastAsia" w:ascii="仿宋" w:hAnsi="仿宋" w:eastAsia="仿宋" w:cs="仿宋"/>
                <w:color w:val="auto"/>
                <w:szCs w:val="21"/>
                <w:lang w:val="en-US" w:eastAsia="zh-CN"/>
              </w:rPr>
              <w:t>63.16万元</w:t>
            </w:r>
          </w:p>
        </w:tc>
      </w:tr>
    </w:tbl>
    <w:p>
      <w:pPr>
        <w:spacing w:line="540" w:lineRule="exact"/>
        <w:rPr>
          <w:rFonts w:ascii="仿宋_GB2312" w:hAnsi="仿宋" w:eastAsia="仿宋_GB2312" w:cs="仿宋"/>
          <w:b/>
          <w:sz w:val="32"/>
          <w:szCs w:val="32"/>
        </w:rPr>
      </w:pPr>
    </w:p>
    <w:p>
      <w:pPr>
        <w:numPr>
          <w:ilvl w:val="0"/>
          <w:numId w:val="0"/>
        </w:numPr>
        <w:spacing w:line="540" w:lineRule="exact"/>
        <w:rPr>
          <w:rFonts w:hint="eastAsia" w:ascii="黑体" w:hAnsi="黑体" w:eastAsia="黑体" w:cs="黑体"/>
          <w:b w:val="0"/>
          <w:bCs/>
          <w:sz w:val="32"/>
          <w:szCs w:val="32"/>
        </w:rPr>
      </w:pPr>
      <w:r>
        <w:rPr>
          <w:rFonts w:hint="eastAsia" w:ascii="黑体" w:hAnsi="黑体" w:eastAsia="黑体" w:cs="黑体"/>
          <w:b w:val="0"/>
          <w:bCs/>
          <w:sz w:val="32"/>
          <w:szCs w:val="32"/>
          <w:lang w:eastAsia="zh-CN"/>
        </w:rPr>
        <w:t>三、</w:t>
      </w:r>
      <w:r>
        <w:rPr>
          <w:rFonts w:hint="eastAsia" w:ascii="黑体" w:hAnsi="黑体" w:eastAsia="黑体" w:cs="黑体"/>
          <w:b w:val="0"/>
          <w:bCs/>
          <w:sz w:val="32"/>
          <w:szCs w:val="32"/>
        </w:rPr>
        <w:t>收到和处理政府信息公开申请情况</w:t>
      </w:r>
    </w:p>
    <w:tbl>
      <w:tblPr>
        <w:tblStyle w:val="3"/>
        <w:tblW w:w="9046" w:type="dxa"/>
        <w:tblInd w:w="-29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81"/>
        <w:gridCol w:w="1053"/>
        <w:gridCol w:w="1134"/>
        <w:gridCol w:w="972"/>
        <w:gridCol w:w="1080"/>
        <w:gridCol w:w="1110"/>
        <w:gridCol w:w="807"/>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1" w:type="dxa"/>
            <w:vMerge w:val="restart"/>
            <w:shd w:val="clear" w:color="auto" w:fill="auto"/>
            <w:vAlign w:val="center"/>
          </w:tcPr>
          <w:p>
            <w:pPr>
              <w:spacing w:line="300" w:lineRule="exact"/>
              <w:jc w:val="center"/>
              <w:rPr>
                <w:rFonts w:ascii="仿宋" w:hAnsi="仿宋" w:eastAsia="仿宋" w:cs="仿宋"/>
                <w:color w:val="auto"/>
                <w:sz w:val="24"/>
                <w:szCs w:val="24"/>
              </w:rPr>
            </w:pPr>
            <w:r>
              <w:rPr>
                <w:rFonts w:hint="eastAsia" w:ascii="仿宋" w:hAnsi="仿宋" w:eastAsia="仿宋" w:cs="仿宋"/>
                <w:color w:val="auto"/>
                <w:sz w:val="24"/>
                <w:szCs w:val="24"/>
              </w:rPr>
              <w:t>本列数据的勾稽关系为：第一项加第二项之和，等于第三项加第四项之和</w:t>
            </w:r>
          </w:p>
        </w:tc>
        <w:tc>
          <w:tcPr>
            <w:tcW w:w="6865" w:type="dxa"/>
            <w:gridSpan w:val="7"/>
            <w:shd w:val="clear" w:color="auto" w:fill="auto"/>
            <w:vAlign w:val="center"/>
          </w:tcPr>
          <w:p>
            <w:pPr>
              <w:spacing w:line="300" w:lineRule="exact"/>
              <w:jc w:val="center"/>
              <w:rPr>
                <w:rFonts w:ascii="仿宋" w:hAnsi="仿宋" w:eastAsia="仿宋" w:cs="仿宋"/>
                <w:color w:val="auto"/>
                <w:sz w:val="24"/>
                <w:szCs w:val="24"/>
              </w:rPr>
            </w:pPr>
            <w:r>
              <w:rPr>
                <w:rFonts w:hint="eastAsia" w:ascii="仿宋" w:hAnsi="仿宋" w:eastAsia="仿宋" w:cs="仿宋"/>
                <w:color w:val="auto"/>
                <w:sz w:val="24"/>
                <w:szCs w:val="24"/>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1" w:type="dxa"/>
            <w:vMerge w:val="continue"/>
            <w:shd w:val="clear" w:color="auto" w:fill="auto"/>
            <w:vAlign w:val="center"/>
          </w:tcPr>
          <w:p>
            <w:pPr>
              <w:spacing w:line="300" w:lineRule="exact"/>
              <w:jc w:val="center"/>
              <w:rPr>
                <w:rFonts w:ascii="仿宋" w:hAnsi="仿宋" w:eastAsia="仿宋" w:cs="仿宋"/>
                <w:color w:val="auto"/>
                <w:sz w:val="24"/>
                <w:szCs w:val="24"/>
              </w:rPr>
            </w:pPr>
          </w:p>
        </w:tc>
        <w:tc>
          <w:tcPr>
            <w:tcW w:w="1053" w:type="dxa"/>
            <w:vMerge w:val="restart"/>
            <w:shd w:val="clear" w:color="auto" w:fill="auto"/>
            <w:vAlign w:val="center"/>
          </w:tcPr>
          <w:p>
            <w:pPr>
              <w:spacing w:line="300" w:lineRule="exact"/>
              <w:jc w:val="center"/>
              <w:rPr>
                <w:rFonts w:ascii="仿宋" w:hAnsi="仿宋" w:eastAsia="仿宋" w:cs="仿宋"/>
                <w:color w:val="auto"/>
                <w:sz w:val="24"/>
                <w:szCs w:val="24"/>
              </w:rPr>
            </w:pPr>
            <w:r>
              <w:rPr>
                <w:rFonts w:hint="eastAsia" w:ascii="仿宋" w:hAnsi="仿宋" w:eastAsia="仿宋" w:cs="仿宋"/>
                <w:color w:val="auto"/>
                <w:sz w:val="24"/>
                <w:szCs w:val="24"/>
              </w:rPr>
              <w:t>自然人</w:t>
            </w:r>
          </w:p>
        </w:tc>
        <w:tc>
          <w:tcPr>
            <w:tcW w:w="5103" w:type="dxa"/>
            <w:gridSpan w:val="5"/>
            <w:shd w:val="clear" w:color="auto" w:fill="auto"/>
            <w:vAlign w:val="center"/>
          </w:tcPr>
          <w:p>
            <w:pPr>
              <w:spacing w:line="300" w:lineRule="exact"/>
              <w:jc w:val="center"/>
              <w:rPr>
                <w:rFonts w:ascii="仿宋" w:hAnsi="仿宋" w:eastAsia="仿宋" w:cs="仿宋"/>
                <w:color w:val="auto"/>
                <w:sz w:val="24"/>
                <w:szCs w:val="24"/>
              </w:rPr>
            </w:pPr>
            <w:r>
              <w:rPr>
                <w:rFonts w:hint="eastAsia" w:ascii="仿宋" w:hAnsi="仿宋" w:eastAsia="仿宋" w:cs="仿宋"/>
                <w:color w:val="auto"/>
                <w:sz w:val="24"/>
                <w:szCs w:val="24"/>
              </w:rPr>
              <w:t>法人或其他组织</w:t>
            </w:r>
          </w:p>
        </w:tc>
        <w:tc>
          <w:tcPr>
            <w:tcW w:w="709" w:type="dxa"/>
            <w:vMerge w:val="restart"/>
            <w:shd w:val="clear" w:color="auto" w:fill="auto"/>
            <w:vAlign w:val="center"/>
          </w:tcPr>
          <w:p>
            <w:pPr>
              <w:spacing w:line="300" w:lineRule="exact"/>
              <w:jc w:val="center"/>
              <w:rPr>
                <w:rFonts w:ascii="仿宋" w:hAnsi="仿宋" w:eastAsia="仿宋" w:cs="仿宋"/>
                <w:sz w:val="24"/>
                <w:szCs w:val="24"/>
              </w:rPr>
            </w:pPr>
            <w:r>
              <w:rPr>
                <w:rFonts w:hint="eastAsia" w:ascii="仿宋" w:hAnsi="仿宋" w:eastAsia="仿宋" w:cs="仿宋"/>
                <w:sz w:val="24"/>
                <w:szCs w:val="24"/>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5" w:hRule="atLeast"/>
        </w:trPr>
        <w:tc>
          <w:tcPr>
            <w:tcW w:w="2181" w:type="dxa"/>
            <w:vMerge w:val="continue"/>
            <w:shd w:val="clear" w:color="auto" w:fill="auto"/>
            <w:vAlign w:val="center"/>
          </w:tcPr>
          <w:p>
            <w:pPr>
              <w:spacing w:line="300" w:lineRule="exact"/>
              <w:jc w:val="center"/>
              <w:rPr>
                <w:rFonts w:ascii="仿宋" w:hAnsi="仿宋" w:eastAsia="仿宋" w:cs="仿宋"/>
                <w:color w:val="auto"/>
                <w:sz w:val="24"/>
                <w:szCs w:val="24"/>
              </w:rPr>
            </w:pPr>
          </w:p>
        </w:tc>
        <w:tc>
          <w:tcPr>
            <w:tcW w:w="1053" w:type="dxa"/>
            <w:vMerge w:val="continue"/>
            <w:shd w:val="clear" w:color="auto" w:fill="auto"/>
            <w:vAlign w:val="center"/>
          </w:tcPr>
          <w:p>
            <w:pPr>
              <w:spacing w:line="300" w:lineRule="exact"/>
              <w:jc w:val="center"/>
              <w:rPr>
                <w:rFonts w:ascii="仿宋" w:hAnsi="仿宋" w:eastAsia="仿宋" w:cs="仿宋"/>
                <w:color w:val="auto"/>
                <w:sz w:val="24"/>
                <w:szCs w:val="24"/>
              </w:rPr>
            </w:pPr>
          </w:p>
        </w:tc>
        <w:tc>
          <w:tcPr>
            <w:tcW w:w="1134" w:type="dxa"/>
            <w:shd w:val="clear" w:color="auto" w:fill="auto"/>
            <w:vAlign w:val="center"/>
          </w:tcPr>
          <w:p>
            <w:pPr>
              <w:spacing w:line="300" w:lineRule="exact"/>
              <w:jc w:val="center"/>
              <w:rPr>
                <w:rFonts w:ascii="仿宋" w:hAnsi="仿宋" w:eastAsia="仿宋" w:cs="仿宋"/>
                <w:color w:val="auto"/>
                <w:sz w:val="24"/>
                <w:szCs w:val="24"/>
              </w:rPr>
            </w:pPr>
            <w:r>
              <w:rPr>
                <w:rFonts w:hint="eastAsia" w:ascii="仿宋" w:hAnsi="仿宋" w:eastAsia="仿宋" w:cs="仿宋"/>
                <w:color w:val="auto"/>
                <w:sz w:val="24"/>
                <w:szCs w:val="24"/>
              </w:rPr>
              <w:t>商业</w:t>
            </w:r>
          </w:p>
          <w:p>
            <w:pPr>
              <w:spacing w:line="300" w:lineRule="exact"/>
              <w:jc w:val="center"/>
              <w:rPr>
                <w:rFonts w:ascii="仿宋" w:hAnsi="仿宋" w:eastAsia="仿宋" w:cs="仿宋"/>
                <w:color w:val="auto"/>
                <w:sz w:val="24"/>
                <w:szCs w:val="24"/>
              </w:rPr>
            </w:pPr>
            <w:r>
              <w:rPr>
                <w:rFonts w:hint="eastAsia" w:ascii="仿宋" w:hAnsi="仿宋" w:eastAsia="仿宋" w:cs="仿宋"/>
                <w:color w:val="auto"/>
                <w:sz w:val="24"/>
                <w:szCs w:val="24"/>
              </w:rPr>
              <w:t>企业</w:t>
            </w:r>
          </w:p>
        </w:tc>
        <w:tc>
          <w:tcPr>
            <w:tcW w:w="972" w:type="dxa"/>
            <w:shd w:val="clear" w:color="auto" w:fill="auto"/>
            <w:vAlign w:val="center"/>
          </w:tcPr>
          <w:p>
            <w:pPr>
              <w:spacing w:line="300" w:lineRule="exact"/>
              <w:jc w:val="center"/>
              <w:rPr>
                <w:rFonts w:ascii="仿宋" w:hAnsi="仿宋" w:eastAsia="仿宋" w:cs="仿宋"/>
                <w:color w:val="auto"/>
                <w:sz w:val="24"/>
                <w:szCs w:val="24"/>
              </w:rPr>
            </w:pPr>
            <w:r>
              <w:rPr>
                <w:rFonts w:hint="eastAsia" w:ascii="仿宋" w:hAnsi="仿宋" w:eastAsia="仿宋" w:cs="仿宋"/>
                <w:color w:val="auto"/>
                <w:sz w:val="24"/>
                <w:szCs w:val="24"/>
              </w:rPr>
              <w:t>科研</w:t>
            </w:r>
          </w:p>
          <w:p>
            <w:pPr>
              <w:spacing w:line="300" w:lineRule="exact"/>
              <w:jc w:val="center"/>
              <w:rPr>
                <w:rFonts w:ascii="仿宋" w:hAnsi="仿宋" w:eastAsia="仿宋" w:cs="仿宋"/>
                <w:color w:val="auto"/>
                <w:sz w:val="24"/>
                <w:szCs w:val="24"/>
              </w:rPr>
            </w:pPr>
            <w:r>
              <w:rPr>
                <w:rFonts w:hint="eastAsia" w:ascii="仿宋" w:hAnsi="仿宋" w:eastAsia="仿宋" w:cs="仿宋"/>
                <w:color w:val="auto"/>
                <w:sz w:val="24"/>
                <w:szCs w:val="24"/>
              </w:rPr>
              <w:t>机构</w:t>
            </w:r>
          </w:p>
        </w:tc>
        <w:tc>
          <w:tcPr>
            <w:tcW w:w="1080" w:type="dxa"/>
            <w:shd w:val="clear" w:color="auto" w:fill="auto"/>
            <w:vAlign w:val="center"/>
          </w:tcPr>
          <w:p>
            <w:pPr>
              <w:spacing w:line="300" w:lineRule="exact"/>
              <w:jc w:val="center"/>
              <w:rPr>
                <w:rFonts w:ascii="仿宋" w:hAnsi="仿宋" w:eastAsia="仿宋" w:cs="仿宋"/>
                <w:color w:val="auto"/>
                <w:sz w:val="24"/>
                <w:szCs w:val="24"/>
              </w:rPr>
            </w:pPr>
            <w:r>
              <w:rPr>
                <w:rFonts w:hint="eastAsia" w:ascii="仿宋" w:hAnsi="仿宋" w:eastAsia="仿宋" w:cs="仿宋"/>
                <w:color w:val="auto"/>
                <w:sz w:val="24"/>
                <w:szCs w:val="24"/>
              </w:rPr>
              <w:t>社会公益组织</w:t>
            </w:r>
          </w:p>
        </w:tc>
        <w:tc>
          <w:tcPr>
            <w:tcW w:w="1110" w:type="dxa"/>
            <w:shd w:val="clear" w:color="auto" w:fill="auto"/>
            <w:vAlign w:val="center"/>
          </w:tcPr>
          <w:p>
            <w:pPr>
              <w:spacing w:line="300" w:lineRule="exact"/>
              <w:jc w:val="center"/>
              <w:rPr>
                <w:rFonts w:ascii="仿宋" w:hAnsi="仿宋" w:eastAsia="仿宋" w:cs="仿宋"/>
                <w:sz w:val="24"/>
                <w:szCs w:val="24"/>
              </w:rPr>
            </w:pPr>
            <w:r>
              <w:rPr>
                <w:rFonts w:hint="eastAsia" w:ascii="仿宋" w:hAnsi="仿宋" w:eastAsia="仿宋" w:cs="仿宋"/>
                <w:sz w:val="24"/>
                <w:szCs w:val="24"/>
              </w:rPr>
              <w:t>法律服务机构</w:t>
            </w:r>
          </w:p>
        </w:tc>
        <w:tc>
          <w:tcPr>
            <w:tcW w:w="807" w:type="dxa"/>
            <w:shd w:val="clear" w:color="auto" w:fill="auto"/>
            <w:vAlign w:val="center"/>
          </w:tcPr>
          <w:p>
            <w:pPr>
              <w:spacing w:line="300" w:lineRule="exact"/>
              <w:jc w:val="center"/>
              <w:rPr>
                <w:rFonts w:ascii="仿宋" w:hAnsi="仿宋" w:eastAsia="仿宋" w:cs="仿宋"/>
                <w:sz w:val="24"/>
                <w:szCs w:val="24"/>
              </w:rPr>
            </w:pPr>
            <w:r>
              <w:rPr>
                <w:rFonts w:hint="eastAsia" w:ascii="仿宋" w:hAnsi="仿宋" w:eastAsia="仿宋" w:cs="仿宋"/>
                <w:sz w:val="24"/>
                <w:szCs w:val="24"/>
              </w:rPr>
              <w:t>其他</w:t>
            </w:r>
          </w:p>
        </w:tc>
        <w:tc>
          <w:tcPr>
            <w:tcW w:w="709" w:type="dxa"/>
            <w:vMerge w:val="continue"/>
            <w:shd w:val="clear" w:color="auto" w:fill="auto"/>
            <w:vAlign w:val="center"/>
          </w:tcPr>
          <w:p>
            <w:pPr>
              <w:spacing w:line="300" w:lineRule="exact"/>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1" w:type="dxa"/>
            <w:shd w:val="clear" w:color="auto" w:fill="auto"/>
          </w:tcPr>
          <w:p>
            <w:pPr>
              <w:spacing w:line="300" w:lineRule="exact"/>
              <w:rPr>
                <w:rFonts w:ascii="仿宋" w:hAnsi="仿宋" w:eastAsia="仿宋" w:cs="仿宋"/>
                <w:color w:val="auto"/>
                <w:sz w:val="24"/>
                <w:szCs w:val="24"/>
              </w:rPr>
            </w:pPr>
            <w:r>
              <w:rPr>
                <w:rFonts w:hint="eastAsia" w:ascii="仿宋" w:hAnsi="仿宋" w:eastAsia="仿宋" w:cs="仿宋"/>
                <w:b/>
                <w:color w:val="auto"/>
                <w:sz w:val="24"/>
                <w:szCs w:val="24"/>
              </w:rPr>
              <w:t>一</w:t>
            </w:r>
            <w:r>
              <w:rPr>
                <w:rFonts w:hint="eastAsia" w:ascii="仿宋" w:hAnsi="仿宋" w:eastAsia="仿宋" w:cs="仿宋"/>
                <w:color w:val="auto"/>
                <w:sz w:val="24"/>
                <w:szCs w:val="24"/>
              </w:rPr>
              <w:t>、本年新收政府信息公开申请数量</w:t>
            </w:r>
          </w:p>
        </w:tc>
        <w:tc>
          <w:tcPr>
            <w:tcW w:w="1053" w:type="dxa"/>
            <w:shd w:val="clear" w:color="auto" w:fill="auto"/>
          </w:tcPr>
          <w:p>
            <w:pPr>
              <w:spacing w:line="300" w:lineRule="exac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0</w:t>
            </w:r>
          </w:p>
        </w:tc>
        <w:tc>
          <w:tcPr>
            <w:tcW w:w="1134" w:type="dxa"/>
            <w:shd w:val="clear" w:color="auto" w:fill="auto"/>
          </w:tcPr>
          <w:p>
            <w:pPr>
              <w:spacing w:line="300" w:lineRule="exac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0</w:t>
            </w:r>
          </w:p>
        </w:tc>
        <w:tc>
          <w:tcPr>
            <w:tcW w:w="972" w:type="dxa"/>
            <w:shd w:val="clear" w:color="auto" w:fill="auto"/>
          </w:tcPr>
          <w:p>
            <w:pPr>
              <w:spacing w:line="300" w:lineRule="exac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0</w:t>
            </w:r>
          </w:p>
        </w:tc>
        <w:tc>
          <w:tcPr>
            <w:tcW w:w="1080" w:type="dxa"/>
            <w:shd w:val="clear" w:color="auto" w:fill="auto"/>
          </w:tcPr>
          <w:p>
            <w:pPr>
              <w:spacing w:line="300" w:lineRule="exac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0</w:t>
            </w:r>
          </w:p>
        </w:tc>
        <w:tc>
          <w:tcPr>
            <w:tcW w:w="1110"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807"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709"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1" w:type="dxa"/>
            <w:shd w:val="clear" w:color="auto" w:fill="auto"/>
          </w:tcPr>
          <w:p>
            <w:pPr>
              <w:spacing w:line="300" w:lineRule="exact"/>
              <w:rPr>
                <w:rFonts w:ascii="仿宋" w:hAnsi="仿宋" w:eastAsia="仿宋" w:cs="仿宋"/>
                <w:color w:val="auto"/>
                <w:sz w:val="24"/>
                <w:szCs w:val="24"/>
              </w:rPr>
            </w:pPr>
            <w:r>
              <w:rPr>
                <w:rFonts w:hint="eastAsia" w:ascii="仿宋" w:hAnsi="仿宋" w:eastAsia="仿宋" w:cs="仿宋"/>
                <w:b/>
                <w:color w:val="auto"/>
                <w:sz w:val="24"/>
                <w:szCs w:val="24"/>
              </w:rPr>
              <w:t>二</w:t>
            </w:r>
            <w:r>
              <w:rPr>
                <w:rFonts w:hint="eastAsia" w:ascii="仿宋" w:hAnsi="仿宋" w:eastAsia="仿宋" w:cs="仿宋"/>
                <w:color w:val="auto"/>
                <w:sz w:val="24"/>
                <w:szCs w:val="24"/>
              </w:rPr>
              <w:t>、上年结转政府信息公开申请数量</w:t>
            </w:r>
          </w:p>
        </w:tc>
        <w:tc>
          <w:tcPr>
            <w:tcW w:w="1053" w:type="dxa"/>
            <w:shd w:val="clear" w:color="auto" w:fill="auto"/>
            <w:vAlign w:val="top"/>
          </w:tcPr>
          <w:p>
            <w:pPr>
              <w:spacing w:line="300" w:lineRule="exact"/>
              <w:rPr>
                <w:rFonts w:ascii="仿宋" w:hAnsi="仿宋" w:eastAsia="仿宋" w:cs="仿宋"/>
                <w:color w:val="auto"/>
                <w:sz w:val="24"/>
                <w:szCs w:val="24"/>
              </w:rPr>
            </w:pPr>
            <w:r>
              <w:rPr>
                <w:rFonts w:hint="eastAsia" w:ascii="仿宋" w:hAnsi="仿宋" w:eastAsia="仿宋" w:cs="仿宋"/>
                <w:color w:val="auto"/>
                <w:sz w:val="24"/>
                <w:szCs w:val="24"/>
                <w:lang w:val="en-US" w:eastAsia="zh-CN"/>
              </w:rPr>
              <w:t>0</w:t>
            </w:r>
          </w:p>
        </w:tc>
        <w:tc>
          <w:tcPr>
            <w:tcW w:w="1134" w:type="dxa"/>
            <w:shd w:val="clear" w:color="auto" w:fill="auto"/>
            <w:vAlign w:val="top"/>
          </w:tcPr>
          <w:p>
            <w:pPr>
              <w:spacing w:line="300" w:lineRule="exact"/>
              <w:rPr>
                <w:rFonts w:ascii="仿宋" w:hAnsi="仿宋" w:eastAsia="仿宋" w:cs="仿宋"/>
                <w:color w:val="auto"/>
                <w:sz w:val="24"/>
                <w:szCs w:val="24"/>
              </w:rPr>
            </w:pPr>
            <w:r>
              <w:rPr>
                <w:rFonts w:hint="eastAsia" w:ascii="仿宋" w:hAnsi="仿宋" w:eastAsia="仿宋" w:cs="仿宋"/>
                <w:color w:val="auto"/>
                <w:sz w:val="24"/>
                <w:szCs w:val="24"/>
                <w:lang w:val="en-US" w:eastAsia="zh-CN"/>
              </w:rPr>
              <w:t>0</w:t>
            </w:r>
          </w:p>
        </w:tc>
        <w:tc>
          <w:tcPr>
            <w:tcW w:w="972" w:type="dxa"/>
            <w:shd w:val="clear" w:color="auto" w:fill="auto"/>
            <w:vAlign w:val="top"/>
          </w:tcPr>
          <w:p>
            <w:pPr>
              <w:spacing w:line="300" w:lineRule="exact"/>
              <w:rPr>
                <w:rFonts w:ascii="仿宋" w:hAnsi="仿宋" w:eastAsia="仿宋" w:cs="仿宋"/>
                <w:color w:val="auto"/>
                <w:sz w:val="24"/>
                <w:szCs w:val="24"/>
              </w:rPr>
            </w:pPr>
            <w:r>
              <w:rPr>
                <w:rFonts w:hint="eastAsia" w:ascii="仿宋" w:hAnsi="仿宋" w:eastAsia="仿宋" w:cs="仿宋"/>
                <w:color w:val="auto"/>
                <w:sz w:val="24"/>
                <w:szCs w:val="24"/>
                <w:lang w:val="en-US" w:eastAsia="zh-CN"/>
              </w:rPr>
              <w:t>0</w:t>
            </w:r>
          </w:p>
        </w:tc>
        <w:tc>
          <w:tcPr>
            <w:tcW w:w="1080" w:type="dxa"/>
            <w:shd w:val="clear" w:color="auto" w:fill="auto"/>
            <w:vAlign w:val="top"/>
          </w:tcPr>
          <w:p>
            <w:pPr>
              <w:spacing w:line="300" w:lineRule="exact"/>
              <w:rPr>
                <w:rFonts w:ascii="仿宋" w:hAnsi="仿宋" w:eastAsia="仿宋" w:cs="仿宋"/>
                <w:color w:val="auto"/>
                <w:sz w:val="24"/>
                <w:szCs w:val="24"/>
              </w:rPr>
            </w:pPr>
            <w:r>
              <w:rPr>
                <w:rFonts w:hint="eastAsia" w:ascii="仿宋" w:hAnsi="仿宋" w:eastAsia="仿宋" w:cs="仿宋"/>
                <w:color w:val="auto"/>
                <w:sz w:val="24"/>
                <w:szCs w:val="24"/>
                <w:lang w:val="en-US" w:eastAsia="zh-CN"/>
              </w:rPr>
              <w:t>0</w:t>
            </w:r>
          </w:p>
        </w:tc>
        <w:tc>
          <w:tcPr>
            <w:tcW w:w="1110" w:type="dxa"/>
            <w:shd w:val="clear" w:color="auto" w:fill="auto"/>
            <w:vAlign w:val="top"/>
          </w:tcPr>
          <w:p>
            <w:pPr>
              <w:spacing w:line="300" w:lineRule="exact"/>
              <w:rPr>
                <w:rFonts w:ascii="仿宋" w:hAnsi="仿宋" w:eastAsia="仿宋" w:cs="仿宋"/>
                <w:sz w:val="24"/>
                <w:szCs w:val="24"/>
              </w:rPr>
            </w:pPr>
            <w:r>
              <w:rPr>
                <w:rFonts w:hint="eastAsia" w:ascii="仿宋" w:hAnsi="仿宋" w:eastAsia="仿宋" w:cs="仿宋"/>
                <w:sz w:val="24"/>
                <w:szCs w:val="24"/>
                <w:lang w:val="en-US" w:eastAsia="zh-CN"/>
              </w:rPr>
              <w:t>0</w:t>
            </w:r>
          </w:p>
        </w:tc>
        <w:tc>
          <w:tcPr>
            <w:tcW w:w="807" w:type="dxa"/>
            <w:shd w:val="clear" w:color="auto" w:fill="auto"/>
            <w:vAlign w:val="top"/>
          </w:tcPr>
          <w:p>
            <w:pPr>
              <w:spacing w:line="300" w:lineRule="exact"/>
              <w:rPr>
                <w:rFonts w:ascii="仿宋" w:hAnsi="仿宋" w:eastAsia="仿宋" w:cs="仿宋"/>
                <w:sz w:val="24"/>
                <w:szCs w:val="24"/>
              </w:rPr>
            </w:pPr>
            <w:r>
              <w:rPr>
                <w:rFonts w:hint="eastAsia" w:ascii="仿宋" w:hAnsi="仿宋" w:eastAsia="仿宋" w:cs="仿宋"/>
                <w:sz w:val="24"/>
                <w:szCs w:val="24"/>
                <w:lang w:val="en-US" w:eastAsia="zh-CN"/>
              </w:rPr>
              <w:t>0</w:t>
            </w:r>
          </w:p>
        </w:tc>
        <w:tc>
          <w:tcPr>
            <w:tcW w:w="709" w:type="dxa"/>
            <w:shd w:val="clear" w:color="auto" w:fill="auto"/>
            <w:vAlign w:val="top"/>
          </w:tcPr>
          <w:p>
            <w:pPr>
              <w:spacing w:line="300" w:lineRule="exact"/>
              <w:rPr>
                <w:rFonts w:ascii="仿宋" w:hAnsi="仿宋" w:eastAsia="仿宋" w:cs="仿宋"/>
                <w:sz w:val="24"/>
                <w:szCs w:val="24"/>
              </w:rPr>
            </w:pPr>
            <w:r>
              <w:rPr>
                <w:rFonts w:hint="eastAsia" w:ascii="仿宋" w:hAnsi="仿宋" w:eastAsia="仿宋" w:cs="仿宋"/>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1" w:type="dxa"/>
            <w:vMerge w:val="restart"/>
            <w:shd w:val="clear" w:color="auto" w:fill="auto"/>
          </w:tcPr>
          <w:p>
            <w:pPr>
              <w:spacing w:line="300" w:lineRule="exact"/>
              <w:rPr>
                <w:rFonts w:ascii="仿宋" w:hAnsi="仿宋" w:eastAsia="仿宋" w:cs="仿宋"/>
                <w:color w:val="auto"/>
                <w:sz w:val="24"/>
                <w:szCs w:val="24"/>
              </w:rPr>
            </w:pPr>
            <w:r>
              <w:rPr>
                <w:rFonts w:hint="eastAsia" w:ascii="仿宋" w:hAnsi="仿宋" w:eastAsia="仿宋" w:cs="仿宋"/>
                <w:b/>
                <w:color w:val="auto"/>
                <w:sz w:val="24"/>
                <w:szCs w:val="24"/>
              </w:rPr>
              <w:t>三</w:t>
            </w:r>
            <w:r>
              <w:rPr>
                <w:rFonts w:hint="eastAsia" w:ascii="仿宋" w:hAnsi="仿宋" w:eastAsia="仿宋" w:cs="仿宋"/>
                <w:color w:val="auto"/>
                <w:sz w:val="24"/>
                <w:szCs w:val="24"/>
              </w:rPr>
              <w:t>、本年度办理结果</w:t>
            </w:r>
          </w:p>
        </w:tc>
        <w:tc>
          <w:tcPr>
            <w:tcW w:w="2187" w:type="dxa"/>
            <w:gridSpan w:val="2"/>
            <w:shd w:val="clear" w:color="auto" w:fill="auto"/>
          </w:tcPr>
          <w:p>
            <w:pPr>
              <w:spacing w:line="300" w:lineRule="exact"/>
              <w:rPr>
                <w:rFonts w:ascii="仿宋" w:hAnsi="仿宋" w:eastAsia="仿宋" w:cs="仿宋"/>
                <w:color w:val="auto"/>
                <w:sz w:val="24"/>
                <w:szCs w:val="24"/>
              </w:rPr>
            </w:pPr>
            <w:r>
              <w:rPr>
                <w:rFonts w:hint="eastAsia" w:ascii="仿宋" w:hAnsi="仿宋" w:eastAsia="仿宋" w:cs="仿宋"/>
                <w:color w:val="auto"/>
                <w:sz w:val="24"/>
                <w:szCs w:val="24"/>
              </w:rPr>
              <w:t>（一）予以公开</w:t>
            </w:r>
          </w:p>
        </w:tc>
        <w:tc>
          <w:tcPr>
            <w:tcW w:w="972" w:type="dxa"/>
            <w:shd w:val="clear" w:color="auto" w:fill="auto"/>
            <w:vAlign w:val="top"/>
          </w:tcPr>
          <w:p>
            <w:pPr>
              <w:spacing w:line="300" w:lineRule="exact"/>
              <w:rPr>
                <w:rFonts w:ascii="仿宋" w:hAnsi="仿宋" w:eastAsia="仿宋" w:cs="仿宋"/>
                <w:color w:val="auto"/>
                <w:sz w:val="24"/>
                <w:szCs w:val="24"/>
              </w:rPr>
            </w:pPr>
            <w:r>
              <w:rPr>
                <w:rFonts w:hint="eastAsia" w:ascii="仿宋" w:hAnsi="仿宋" w:eastAsia="仿宋" w:cs="仿宋"/>
                <w:color w:val="auto"/>
                <w:sz w:val="24"/>
                <w:szCs w:val="24"/>
                <w:lang w:val="en-US" w:eastAsia="zh-CN"/>
              </w:rPr>
              <w:t>0</w:t>
            </w:r>
          </w:p>
        </w:tc>
        <w:tc>
          <w:tcPr>
            <w:tcW w:w="1080" w:type="dxa"/>
            <w:shd w:val="clear" w:color="auto" w:fill="auto"/>
            <w:vAlign w:val="top"/>
          </w:tcPr>
          <w:p>
            <w:pPr>
              <w:spacing w:line="300" w:lineRule="exact"/>
              <w:rPr>
                <w:rFonts w:ascii="仿宋" w:hAnsi="仿宋" w:eastAsia="仿宋" w:cs="仿宋"/>
                <w:color w:val="auto"/>
                <w:sz w:val="24"/>
                <w:szCs w:val="24"/>
              </w:rPr>
            </w:pPr>
            <w:r>
              <w:rPr>
                <w:rFonts w:hint="eastAsia" w:ascii="仿宋" w:hAnsi="仿宋" w:eastAsia="仿宋" w:cs="仿宋"/>
                <w:color w:val="auto"/>
                <w:sz w:val="24"/>
                <w:szCs w:val="24"/>
                <w:lang w:val="en-US" w:eastAsia="zh-CN"/>
              </w:rPr>
              <w:t>0</w:t>
            </w:r>
          </w:p>
        </w:tc>
        <w:tc>
          <w:tcPr>
            <w:tcW w:w="1110" w:type="dxa"/>
            <w:shd w:val="clear" w:color="auto" w:fill="auto"/>
            <w:vAlign w:val="top"/>
          </w:tcPr>
          <w:p>
            <w:pPr>
              <w:spacing w:line="300" w:lineRule="exact"/>
              <w:rPr>
                <w:rFonts w:ascii="仿宋" w:hAnsi="仿宋" w:eastAsia="仿宋" w:cs="仿宋"/>
                <w:sz w:val="24"/>
                <w:szCs w:val="24"/>
              </w:rPr>
            </w:pPr>
            <w:r>
              <w:rPr>
                <w:rFonts w:hint="eastAsia" w:ascii="仿宋" w:hAnsi="仿宋" w:eastAsia="仿宋" w:cs="仿宋"/>
                <w:sz w:val="24"/>
                <w:szCs w:val="24"/>
                <w:lang w:val="en-US" w:eastAsia="zh-CN"/>
              </w:rPr>
              <w:t>0</w:t>
            </w:r>
          </w:p>
        </w:tc>
        <w:tc>
          <w:tcPr>
            <w:tcW w:w="807" w:type="dxa"/>
            <w:shd w:val="clear" w:color="auto" w:fill="auto"/>
            <w:vAlign w:val="top"/>
          </w:tcPr>
          <w:p>
            <w:pPr>
              <w:spacing w:line="300" w:lineRule="exact"/>
              <w:rPr>
                <w:rFonts w:ascii="仿宋" w:hAnsi="仿宋" w:eastAsia="仿宋" w:cs="仿宋"/>
                <w:sz w:val="24"/>
                <w:szCs w:val="24"/>
              </w:rPr>
            </w:pPr>
            <w:r>
              <w:rPr>
                <w:rFonts w:hint="eastAsia" w:ascii="仿宋" w:hAnsi="仿宋" w:eastAsia="仿宋" w:cs="仿宋"/>
                <w:sz w:val="24"/>
                <w:szCs w:val="24"/>
                <w:lang w:val="en-US" w:eastAsia="zh-CN"/>
              </w:rPr>
              <w:t>0</w:t>
            </w:r>
          </w:p>
        </w:tc>
        <w:tc>
          <w:tcPr>
            <w:tcW w:w="709" w:type="dxa"/>
            <w:shd w:val="clear" w:color="auto" w:fill="auto"/>
            <w:vAlign w:val="top"/>
          </w:tcPr>
          <w:p>
            <w:pPr>
              <w:spacing w:line="300" w:lineRule="exact"/>
              <w:rPr>
                <w:rFonts w:ascii="仿宋" w:hAnsi="仿宋" w:eastAsia="仿宋" w:cs="仿宋"/>
                <w:sz w:val="24"/>
                <w:szCs w:val="24"/>
              </w:rPr>
            </w:pPr>
            <w:r>
              <w:rPr>
                <w:rFonts w:hint="eastAsia" w:ascii="仿宋" w:hAnsi="仿宋" w:eastAsia="仿宋" w:cs="仿宋"/>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1" w:type="dxa"/>
            <w:vMerge w:val="continue"/>
            <w:shd w:val="clear" w:color="auto" w:fill="auto"/>
          </w:tcPr>
          <w:p>
            <w:pPr>
              <w:spacing w:line="300" w:lineRule="exact"/>
              <w:rPr>
                <w:rFonts w:ascii="仿宋" w:hAnsi="仿宋" w:eastAsia="仿宋" w:cs="仿宋"/>
                <w:color w:val="auto"/>
                <w:sz w:val="24"/>
                <w:szCs w:val="24"/>
              </w:rPr>
            </w:pPr>
          </w:p>
        </w:tc>
        <w:tc>
          <w:tcPr>
            <w:tcW w:w="2187" w:type="dxa"/>
            <w:gridSpan w:val="2"/>
            <w:shd w:val="clear" w:color="auto" w:fill="auto"/>
          </w:tcPr>
          <w:p>
            <w:pPr>
              <w:spacing w:line="300" w:lineRule="exact"/>
              <w:rPr>
                <w:rFonts w:ascii="仿宋" w:hAnsi="仿宋" w:eastAsia="仿宋" w:cs="仿宋"/>
                <w:color w:val="auto"/>
                <w:sz w:val="24"/>
                <w:szCs w:val="24"/>
              </w:rPr>
            </w:pPr>
            <w:r>
              <w:rPr>
                <w:rFonts w:hint="eastAsia" w:ascii="仿宋" w:hAnsi="仿宋" w:eastAsia="仿宋" w:cs="仿宋"/>
                <w:color w:val="auto"/>
                <w:sz w:val="24"/>
                <w:szCs w:val="24"/>
              </w:rPr>
              <w:t>（二）部分公开（区分处理的，只记这一情形，不记其他情形）</w:t>
            </w:r>
          </w:p>
        </w:tc>
        <w:tc>
          <w:tcPr>
            <w:tcW w:w="972" w:type="dxa"/>
            <w:shd w:val="clear" w:color="auto" w:fill="auto"/>
            <w:vAlign w:val="top"/>
          </w:tcPr>
          <w:p>
            <w:pPr>
              <w:spacing w:line="300" w:lineRule="exact"/>
              <w:rPr>
                <w:rFonts w:ascii="仿宋" w:hAnsi="仿宋" w:eastAsia="仿宋" w:cs="仿宋"/>
                <w:color w:val="auto"/>
                <w:sz w:val="24"/>
                <w:szCs w:val="24"/>
              </w:rPr>
            </w:pPr>
            <w:r>
              <w:rPr>
                <w:rFonts w:hint="eastAsia" w:ascii="仿宋" w:hAnsi="仿宋" w:eastAsia="仿宋" w:cs="仿宋"/>
                <w:color w:val="auto"/>
                <w:sz w:val="24"/>
                <w:szCs w:val="24"/>
                <w:lang w:val="en-US" w:eastAsia="zh-CN"/>
              </w:rPr>
              <w:t>0</w:t>
            </w:r>
          </w:p>
        </w:tc>
        <w:tc>
          <w:tcPr>
            <w:tcW w:w="1080" w:type="dxa"/>
            <w:shd w:val="clear" w:color="auto" w:fill="auto"/>
            <w:vAlign w:val="top"/>
          </w:tcPr>
          <w:p>
            <w:pPr>
              <w:spacing w:line="300" w:lineRule="exact"/>
              <w:rPr>
                <w:rFonts w:ascii="仿宋" w:hAnsi="仿宋" w:eastAsia="仿宋" w:cs="仿宋"/>
                <w:color w:val="auto"/>
                <w:sz w:val="24"/>
                <w:szCs w:val="24"/>
              </w:rPr>
            </w:pPr>
            <w:r>
              <w:rPr>
                <w:rFonts w:hint="eastAsia" w:ascii="仿宋" w:hAnsi="仿宋" w:eastAsia="仿宋" w:cs="仿宋"/>
                <w:color w:val="auto"/>
                <w:sz w:val="24"/>
                <w:szCs w:val="24"/>
                <w:lang w:val="en-US" w:eastAsia="zh-CN"/>
              </w:rPr>
              <w:t>0</w:t>
            </w:r>
          </w:p>
        </w:tc>
        <w:tc>
          <w:tcPr>
            <w:tcW w:w="1110" w:type="dxa"/>
            <w:shd w:val="clear" w:color="auto" w:fill="auto"/>
            <w:vAlign w:val="top"/>
          </w:tcPr>
          <w:p>
            <w:pPr>
              <w:spacing w:line="300" w:lineRule="exact"/>
              <w:rPr>
                <w:rFonts w:ascii="仿宋" w:hAnsi="仿宋" w:eastAsia="仿宋" w:cs="仿宋"/>
                <w:sz w:val="24"/>
                <w:szCs w:val="24"/>
              </w:rPr>
            </w:pPr>
            <w:r>
              <w:rPr>
                <w:rFonts w:hint="eastAsia" w:ascii="仿宋" w:hAnsi="仿宋" w:eastAsia="仿宋" w:cs="仿宋"/>
                <w:sz w:val="24"/>
                <w:szCs w:val="24"/>
                <w:lang w:val="en-US" w:eastAsia="zh-CN"/>
              </w:rPr>
              <w:t>0</w:t>
            </w:r>
          </w:p>
        </w:tc>
        <w:tc>
          <w:tcPr>
            <w:tcW w:w="807" w:type="dxa"/>
            <w:shd w:val="clear" w:color="auto" w:fill="auto"/>
            <w:vAlign w:val="top"/>
          </w:tcPr>
          <w:p>
            <w:pPr>
              <w:spacing w:line="300" w:lineRule="exact"/>
              <w:rPr>
                <w:rFonts w:ascii="仿宋" w:hAnsi="仿宋" w:eastAsia="仿宋" w:cs="仿宋"/>
                <w:sz w:val="24"/>
                <w:szCs w:val="24"/>
              </w:rPr>
            </w:pPr>
            <w:r>
              <w:rPr>
                <w:rFonts w:hint="eastAsia" w:ascii="仿宋" w:hAnsi="仿宋" w:eastAsia="仿宋" w:cs="仿宋"/>
                <w:sz w:val="24"/>
                <w:szCs w:val="24"/>
                <w:lang w:val="en-US" w:eastAsia="zh-CN"/>
              </w:rPr>
              <w:t>0</w:t>
            </w:r>
          </w:p>
        </w:tc>
        <w:tc>
          <w:tcPr>
            <w:tcW w:w="709" w:type="dxa"/>
            <w:shd w:val="clear" w:color="auto" w:fill="auto"/>
            <w:vAlign w:val="top"/>
          </w:tcPr>
          <w:p>
            <w:pPr>
              <w:spacing w:line="300" w:lineRule="exact"/>
              <w:rPr>
                <w:rFonts w:ascii="仿宋" w:hAnsi="仿宋" w:eastAsia="仿宋" w:cs="仿宋"/>
                <w:sz w:val="24"/>
                <w:szCs w:val="24"/>
              </w:rPr>
            </w:pPr>
            <w:r>
              <w:rPr>
                <w:rFonts w:hint="eastAsia" w:ascii="仿宋" w:hAnsi="仿宋" w:eastAsia="仿宋" w:cs="仿宋"/>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1" w:type="dxa"/>
            <w:vMerge w:val="continue"/>
            <w:shd w:val="clear" w:color="auto" w:fill="auto"/>
          </w:tcPr>
          <w:p>
            <w:pPr>
              <w:spacing w:line="300" w:lineRule="exact"/>
              <w:rPr>
                <w:rFonts w:ascii="仿宋" w:hAnsi="仿宋" w:eastAsia="仿宋" w:cs="仿宋"/>
                <w:sz w:val="24"/>
                <w:szCs w:val="24"/>
              </w:rPr>
            </w:pPr>
          </w:p>
        </w:tc>
        <w:tc>
          <w:tcPr>
            <w:tcW w:w="1053" w:type="dxa"/>
            <w:vMerge w:val="restart"/>
            <w:shd w:val="clear" w:color="auto" w:fill="auto"/>
            <w:vAlign w:val="center"/>
          </w:tcPr>
          <w:p>
            <w:pPr>
              <w:spacing w:line="300" w:lineRule="exact"/>
              <w:rPr>
                <w:rFonts w:ascii="仿宋" w:hAnsi="仿宋" w:eastAsia="仿宋" w:cs="仿宋"/>
                <w:sz w:val="24"/>
                <w:szCs w:val="24"/>
              </w:rPr>
            </w:pPr>
            <w:r>
              <w:rPr>
                <w:rFonts w:hint="eastAsia" w:ascii="仿宋" w:hAnsi="仿宋" w:eastAsia="仿宋" w:cs="仿宋"/>
                <w:sz w:val="24"/>
                <w:szCs w:val="24"/>
              </w:rPr>
              <w:t>（三）不予公开</w:t>
            </w:r>
          </w:p>
        </w:tc>
        <w:tc>
          <w:tcPr>
            <w:tcW w:w="1134" w:type="dxa"/>
            <w:shd w:val="clear" w:color="auto" w:fill="auto"/>
          </w:tcPr>
          <w:p>
            <w:pPr>
              <w:spacing w:line="300" w:lineRule="exact"/>
              <w:rPr>
                <w:rFonts w:ascii="仿宋" w:hAnsi="仿宋" w:eastAsia="仿宋" w:cs="仿宋"/>
                <w:sz w:val="24"/>
                <w:szCs w:val="24"/>
              </w:rPr>
            </w:pPr>
            <w:r>
              <w:rPr>
                <w:rFonts w:hint="eastAsia" w:ascii="仿宋" w:hAnsi="仿宋" w:eastAsia="仿宋" w:cs="仿宋"/>
                <w:sz w:val="24"/>
                <w:szCs w:val="24"/>
              </w:rPr>
              <w:t>1.属于国家秘密</w:t>
            </w:r>
          </w:p>
        </w:tc>
        <w:tc>
          <w:tcPr>
            <w:tcW w:w="972" w:type="dxa"/>
            <w:shd w:val="clear" w:color="auto" w:fill="auto"/>
            <w:vAlign w:val="top"/>
          </w:tcPr>
          <w:p>
            <w:pPr>
              <w:spacing w:line="300" w:lineRule="exact"/>
              <w:rPr>
                <w:rFonts w:ascii="仿宋" w:hAnsi="仿宋" w:eastAsia="仿宋" w:cs="仿宋"/>
                <w:sz w:val="24"/>
                <w:szCs w:val="24"/>
              </w:rPr>
            </w:pPr>
            <w:r>
              <w:rPr>
                <w:rFonts w:hint="eastAsia" w:ascii="仿宋" w:hAnsi="仿宋" w:eastAsia="仿宋" w:cs="仿宋"/>
                <w:sz w:val="24"/>
                <w:szCs w:val="24"/>
                <w:lang w:val="en-US" w:eastAsia="zh-CN"/>
              </w:rPr>
              <w:t>0</w:t>
            </w:r>
          </w:p>
        </w:tc>
        <w:tc>
          <w:tcPr>
            <w:tcW w:w="1080" w:type="dxa"/>
            <w:shd w:val="clear" w:color="auto" w:fill="auto"/>
            <w:vAlign w:val="top"/>
          </w:tcPr>
          <w:p>
            <w:pPr>
              <w:spacing w:line="300" w:lineRule="exact"/>
              <w:rPr>
                <w:rFonts w:ascii="仿宋" w:hAnsi="仿宋" w:eastAsia="仿宋" w:cs="仿宋"/>
                <w:sz w:val="24"/>
                <w:szCs w:val="24"/>
              </w:rPr>
            </w:pPr>
            <w:r>
              <w:rPr>
                <w:rFonts w:hint="eastAsia" w:ascii="仿宋" w:hAnsi="仿宋" w:eastAsia="仿宋" w:cs="仿宋"/>
                <w:sz w:val="24"/>
                <w:szCs w:val="24"/>
                <w:lang w:val="en-US" w:eastAsia="zh-CN"/>
              </w:rPr>
              <w:t>0</w:t>
            </w:r>
          </w:p>
        </w:tc>
        <w:tc>
          <w:tcPr>
            <w:tcW w:w="1110" w:type="dxa"/>
            <w:shd w:val="clear" w:color="auto" w:fill="auto"/>
            <w:vAlign w:val="top"/>
          </w:tcPr>
          <w:p>
            <w:pPr>
              <w:spacing w:line="300" w:lineRule="exact"/>
              <w:rPr>
                <w:rFonts w:ascii="仿宋" w:hAnsi="仿宋" w:eastAsia="仿宋" w:cs="仿宋"/>
                <w:sz w:val="24"/>
                <w:szCs w:val="24"/>
              </w:rPr>
            </w:pPr>
            <w:r>
              <w:rPr>
                <w:rFonts w:hint="eastAsia" w:ascii="仿宋" w:hAnsi="仿宋" w:eastAsia="仿宋" w:cs="仿宋"/>
                <w:sz w:val="24"/>
                <w:szCs w:val="24"/>
                <w:lang w:val="en-US" w:eastAsia="zh-CN"/>
              </w:rPr>
              <w:t>0</w:t>
            </w:r>
          </w:p>
        </w:tc>
        <w:tc>
          <w:tcPr>
            <w:tcW w:w="807" w:type="dxa"/>
            <w:shd w:val="clear" w:color="auto" w:fill="auto"/>
            <w:vAlign w:val="top"/>
          </w:tcPr>
          <w:p>
            <w:pPr>
              <w:spacing w:line="300" w:lineRule="exact"/>
              <w:rPr>
                <w:rFonts w:ascii="仿宋" w:hAnsi="仿宋" w:eastAsia="仿宋" w:cs="仿宋"/>
                <w:sz w:val="24"/>
                <w:szCs w:val="24"/>
              </w:rPr>
            </w:pPr>
            <w:r>
              <w:rPr>
                <w:rFonts w:hint="eastAsia" w:ascii="仿宋" w:hAnsi="仿宋" w:eastAsia="仿宋" w:cs="仿宋"/>
                <w:sz w:val="24"/>
                <w:szCs w:val="24"/>
                <w:lang w:val="en-US" w:eastAsia="zh-CN"/>
              </w:rPr>
              <w:t>0</w:t>
            </w:r>
          </w:p>
        </w:tc>
        <w:tc>
          <w:tcPr>
            <w:tcW w:w="709" w:type="dxa"/>
            <w:shd w:val="clear" w:color="auto" w:fill="auto"/>
            <w:vAlign w:val="top"/>
          </w:tcPr>
          <w:p>
            <w:pPr>
              <w:spacing w:line="300" w:lineRule="exact"/>
              <w:rPr>
                <w:rFonts w:ascii="仿宋" w:hAnsi="仿宋" w:eastAsia="仿宋" w:cs="仿宋"/>
                <w:sz w:val="24"/>
                <w:szCs w:val="24"/>
              </w:rPr>
            </w:pPr>
            <w:r>
              <w:rPr>
                <w:rFonts w:hint="eastAsia" w:ascii="仿宋" w:hAnsi="仿宋" w:eastAsia="仿宋" w:cs="仿宋"/>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1" w:type="dxa"/>
            <w:vMerge w:val="continue"/>
            <w:shd w:val="clear" w:color="auto" w:fill="auto"/>
          </w:tcPr>
          <w:p>
            <w:pPr>
              <w:spacing w:line="300" w:lineRule="exact"/>
              <w:rPr>
                <w:rFonts w:ascii="仿宋" w:hAnsi="仿宋" w:eastAsia="仿宋" w:cs="仿宋"/>
                <w:sz w:val="24"/>
                <w:szCs w:val="24"/>
              </w:rPr>
            </w:pPr>
          </w:p>
        </w:tc>
        <w:tc>
          <w:tcPr>
            <w:tcW w:w="1053" w:type="dxa"/>
            <w:vMerge w:val="continue"/>
            <w:shd w:val="clear" w:color="auto" w:fill="auto"/>
          </w:tcPr>
          <w:p>
            <w:pPr>
              <w:spacing w:line="300" w:lineRule="exact"/>
              <w:jc w:val="center"/>
              <w:rPr>
                <w:rFonts w:ascii="仿宋" w:hAnsi="仿宋" w:eastAsia="仿宋" w:cs="仿宋"/>
                <w:sz w:val="24"/>
                <w:szCs w:val="24"/>
              </w:rPr>
            </w:pPr>
          </w:p>
        </w:tc>
        <w:tc>
          <w:tcPr>
            <w:tcW w:w="1134" w:type="dxa"/>
            <w:shd w:val="clear" w:color="auto" w:fill="auto"/>
          </w:tcPr>
          <w:p>
            <w:pPr>
              <w:spacing w:line="300" w:lineRule="exact"/>
              <w:rPr>
                <w:rFonts w:ascii="仿宋" w:hAnsi="仿宋" w:eastAsia="仿宋" w:cs="仿宋"/>
                <w:sz w:val="24"/>
                <w:szCs w:val="24"/>
              </w:rPr>
            </w:pPr>
            <w:r>
              <w:rPr>
                <w:rFonts w:hint="eastAsia" w:ascii="仿宋" w:hAnsi="仿宋" w:eastAsia="仿宋" w:cs="仿宋"/>
                <w:sz w:val="24"/>
                <w:szCs w:val="24"/>
              </w:rPr>
              <w:t>2.其他法律行政法规禁止公开</w:t>
            </w:r>
          </w:p>
        </w:tc>
        <w:tc>
          <w:tcPr>
            <w:tcW w:w="972" w:type="dxa"/>
            <w:shd w:val="clear" w:color="auto" w:fill="auto"/>
            <w:vAlign w:val="top"/>
          </w:tcPr>
          <w:p>
            <w:pPr>
              <w:spacing w:line="300" w:lineRule="exact"/>
              <w:rPr>
                <w:rFonts w:ascii="仿宋" w:hAnsi="仿宋" w:eastAsia="仿宋" w:cs="仿宋"/>
                <w:sz w:val="24"/>
                <w:szCs w:val="24"/>
              </w:rPr>
            </w:pPr>
            <w:r>
              <w:rPr>
                <w:rFonts w:hint="eastAsia" w:ascii="仿宋" w:hAnsi="仿宋" w:eastAsia="仿宋" w:cs="仿宋"/>
                <w:sz w:val="24"/>
                <w:szCs w:val="24"/>
                <w:lang w:val="en-US" w:eastAsia="zh-CN"/>
              </w:rPr>
              <w:t>0</w:t>
            </w:r>
          </w:p>
        </w:tc>
        <w:tc>
          <w:tcPr>
            <w:tcW w:w="1080" w:type="dxa"/>
            <w:shd w:val="clear" w:color="auto" w:fill="auto"/>
            <w:vAlign w:val="top"/>
          </w:tcPr>
          <w:p>
            <w:pPr>
              <w:spacing w:line="300" w:lineRule="exact"/>
              <w:rPr>
                <w:rFonts w:ascii="仿宋" w:hAnsi="仿宋" w:eastAsia="仿宋" w:cs="仿宋"/>
                <w:sz w:val="24"/>
                <w:szCs w:val="24"/>
              </w:rPr>
            </w:pPr>
            <w:r>
              <w:rPr>
                <w:rFonts w:hint="eastAsia" w:ascii="仿宋" w:hAnsi="仿宋" w:eastAsia="仿宋" w:cs="仿宋"/>
                <w:sz w:val="24"/>
                <w:szCs w:val="24"/>
                <w:lang w:val="en-US" w:eastAsia="zh-CN"/>
              </w:rPr>
              <w:t>0</w:t>
            </w:r>
          </w:p>
        </w:tc>
        <w:tc>
          <w:tcPr>
            <w:tcW w:w="1110" w:type="dxa"/>
            <w:shd w:val="clear" w:color="auto" w:fill="auto"/>
            <w:vAlign w:val="top"/>
          </w:tcPr>
          <w:p>
            <w:pPr>
              <w:spacing w:line="300" w:lineRule="exact"/>
              <w:rPr>
                <w:rFonts w:ascii="仿宋" w:hAnsi="仿宋" w:eastAsia="仿宋" w:cs="仿宋"/>
                <w:sz w:val="24"/>
                <w:szCs w:val="24"/>
              </w:rPr>
            </w:pPr>
            <w:r>
              <w:rPr>
                <w:rFonts w:hint="eastAsia" w:ascii="仿宋" w:hAnsi="仿宋" w:eastAsia="仿宋" w:cs="仿宋"/>
                <w:sz w:val="24"/>
                <w:szCs w:val="24"/>
                <w:lang w:val="en-US" w:eastAsia="zh-CN"/>
              </w:rPr>
              <w:t>0</w:t>
            </w:r>
          </w:p>
        </w:tc>
        <w:tc>
          <w:tcPr>
            <w:tcW w:w="807" w:type="dxa"/>
            <w:shd w:val="clear" w:color="auto" w:fill="auto"/>
            <w:vAlign w:val="top"/>
          </w:tcPr>
          <w:p>
            <w:pPr>
              <w:spacing w:line="300" w:lineRule="exact"/>
              <w:rPr>
                <w:rFonts w:ascii="仿宋" w:hAnsi="仿宋" w:eastAsia="仿宋" w:cs="仿宋"/>
                <w:sz w:val="24"/>
                <w:szCs w:val="24"/>
              </w:rPr>
            </w:pPr>
            <w:r>
              <w:rPr>
                <w:rFonts w:hint="eastAsia" w:ascii="仿宋" w:hAnsi="仿宋" w:eastAsia="仿宋" w:cs="仿宋"/>
                <w:sz w:val="24"/>
                <w:szCs w:val="24"/>
                <w:lang w:val="en-US" w:eastAsia="zh-CN"/>
              </w:rPr>
              <w:t>0</w:t>
            </w:r>
          </w:p>
        </w:tc>
        <w:tc>
          <w:tcPr>
            <w:tcW w:w="709" w:type="dxa"/>
            <w:shd w:val="clear" w:color="auto" w:fill="auto"/>
            <w:vAlign w:val="top"/>
          </w:tcPr>
          <w:p>
            <w:pPr>
              <w:spacing w:line="300" w:lineRule="exact"/>
              <w:rPr>
                <w:rFonts w:ascii="仿宋" w:hAnsi="仿宋" w:eastAsia="仿宋" w:cs="仿宋"/>
                <w:sz w:val="24"/>
                <w:szCs w:val="24"/>
              </w:rPr>
            </w:pPr>
            <w:r>
              <w:rPr>
                <w:rFonts w:hint="eastAsia" w:ascii="仿宋" w:hAnsi="仿宋" w:eastAsia="仿宋" w:cs="仿宋"/>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1" w:type="dxa"/>
            <w:vMerge w:val="continue"/>
            <w:shd w:val="clear" w:color="auto" w:fill="auto"/>
          </w:tcPr>
          <w:p>
            <w:pPr>
              <w:spacing w:line="300" w:lineRule="exact"/>
              <w:rPr>
                <w:rFonts w:ascii="仿宋" w:hAnsi="仿宋" w:eastAsia="仿宋" w:cs="仿宋"/>
                <w:sz w:val="24"/>
                <w:szCs w:val="24"/>
              </w:rPr>
            </w:pPr>
          </w:p>
        </w:tc>
        <w:tc>
          <w:tcPr>
            <w:tcW w:w="1053" w:type="dxa"/>
            <w:vMerge w:val="continue"/>
            <w:shd w:val="clear" w:color="auto" w:fill="auto"/>
          </w:tcPr>
          <w:p>
            <w:pPr>
              <w:spacing w:line="300" w:lineRule="exact"/>
              <w:jc w:val="center"/>
              <w:rPr>
                <w:rFonts w:ascii="仿宋" w:hAnsi="仿宋" w:eastAsia="仿宋" w:cs="仿宋"/>
                <w:sz w:val="24"/>
                <w:szCs w:val="24"/>
              </w:rPr>
            </w:pPr>
          </w:p>
        </w:tc>
        <w:tc>
          <w:tcPr>
            <w:tcW w:w="1134" w:type="dxa"/>
            <w:shd w:val="clear" w:color="auto" w:fill="auto"/>
          </w:tcPr>
          <w:p>
            <w:pPr>
              <w:spacing w:line="300" w:lineRule="exact"/>
              <w:rPr>
                <w:rFonts w:ascii="仿宋" w:hAnsi="仿宋" w:eastAsia="仿宋" w:cs="仿宋"/>
                <w:sz w:val="24"/>
                <w:szCs w:val="24"/>
              </w:rPr>
            </w:pPr>
            <w:r>
              <w:rPr>
                <w:rFonts w:hint="eastAsia" w:ascii="仿宋" w:hAnsi="仿宋" w:eastAsia="仿宋" w:cs="仿宋"/>
                <w:sz w:val="24"/>
                <w:szCs w:val="24"/>
              </w:rPr>
              <w:t>3.危及“三安全一稳定”</w:t>
            </w:r>
          </w:p>
        </w:tc>
        <w:tc>
          <w:tcPr>
            <w:tcW w:w="972" w:type="dxa"/>
            <w:shd w:val="clear" w:color="auto" w:fill="auto"/>
            <w:vAlign w:val="top"/>
          </w:tcPr>
          <w:p>
            <w:pPr>
              <w:spacing w:line="300" w:lineRule="exact"/>
              <w:rPr>
                <w:rFonts w:ascii="仿宋" w:hAnsi="仿宋" w:eastAsia="仿宋" w:cs="仿宋"/>
                <w:sz w:val="24"/>
                <w:szCs w:val="24"/>
              </w:rPr>
            </w:pPr>
            <w:r>
              <w:rPr>
                <w:rFonts w:hint="eastAsia" w:ascii="仿宋" w:hAnsi="仿宋" w:eastAsia="仿宋" w:cs="仿宋"/>
                <w:sz w:val="24"/>
                <w:szCs w:val="24"/>
                <w:lang w:val="en-US" w:eastAsia="zh-CN"/>
              </w:rPr>
              <w:t>0</w:t>
            </w:r>
          </w:p>
        </w:tc>
        <w:tc>
          <w:tcPr>
            <w:tcW w:w="1080" w:type="dxa"/>
            <w:shd w:val="clear" w:color="auto" w:fill="auto"/>
            <w:vAlign w:val="top"/>
          </w:tcPr>
          <w:p>
            <w:pPr>
              <w:spacing w:line="300" w:lineRule="exact"/>
              <w:rPr>
                <w:rFonts w:ascii="仿宋" w:hAnsi="仿宋" w:eastAsia="仿宋" w:cs="仿宋"/>
                <w:sz w:val="24"/>
                <w:szCs w:val="24"/>
              </w:rPr>
            </w:pPr>
            <w:r>
              <w:rPr>
                <w:rFonts w:hint="eastAsia" w:ascii="仿宋" w:hAnsi="仿宋" w:eastAsia="仿宋" w:cs="仿宋"/>
                <w:sz w:val="24"/>
                <w:szCs w:val="24"/>
                <w:lang w:val="en-US" w:eastAsia="zh-CN"/>
              </w:rPr>
              <w:t>0</w:t>
            </w:r>
          </w:p>
        </w:tc>
        <w:tc>
          <w:tcPr>
            <w:tcW w:w="1110" w:type="dxa"/>
            <w:shd w:val="clear" w:color="auto" w:fill="auto"/>
            <w:vAlign w:val="top"/>
          </w:tcPr>
          <w:p>
            <w:pPr>
              <w:spacing w:line="300" w:lineRule="exact"/>
              <w:rPr>
                <w:rFonts w:ascii="仿宋" w:hAnsi="仿宋" w:eastAsia="仿宋" w:cs="仿宋"/>
                <w:sz w:val="24"/>
                <w:szCs w:val="24"/>
              </w:rPr>
            </w:pPr>
            <w:r>
              <w:rPr>
                <w:rFonts w:hint="eastAsia" w:ascii="仿宋" w:hAnsi="仿宋" w:eastAsia="仿宋" w:cs="仿宋"/>
                <w:sz w:val="24"/>
                <w:szCs w:val="24"/>
                <w:lang w:val="en-US" w:eastAsia="zh-CN"/>
              </w:rPr>
              <w:t>0</w:t>
            </w:r>
          </w:p>
        </w:tc>
        <w:tc>
          <w:tcPr>
            <w:tcW w:w="807" w:type="dxa"/>
            <w:shd w:val="clear" w:color="auto" w:fill="auto"/>
            <w:vAlign w:val="top"/>
          </w:tcPr>
          <w:p>
            <w:pPr>
              <w:spacing w:line="300" w:lineRule="exact"/>
              <w:rPr>
                <w:rFonts w:ascii="仿宋" w:hAnsi="仿宋" w:eastAsia="仿宋" w:cs="仿宋"/>
                <w:sz w:val="24"/>
                <w:szCs w:val="24"/>
              </w:rPr>
            </w:pPr>
            <w:r>
              <w:rPr>
                <w:rFonts w:hint="eastAsia" w:ascii="仿宋" w:hAnsi="仿宋" w:eastAsia="仿宋" w:cs="仿宋"/>
                <w:sz w:val="24"/>
                <w:szCs w:val="24"/>
                <w:lang w:val="en-US" w:eastAsia="zh-CN"/>
              </w:rPr>
              <w:t>0</w:t>
            </w:r>
          </w:p>
        </w:tc>
        <w:tc>
          <w:tcPr>
            <w:tcW w:w="709" w:type="dxa"/>
            <w:shd w:val="clear" w:color="auto" w:fill="auto"/>
            <w:vAlign w:val="top"/>
          </w:tcPr>
          <w:p>
            <w:pPr>
              <w:spacing w:line="300" w:lineRule="exact"/>
              <w:rPr>
                <w:rFonts w:ascii="仿宋" w:hAnsi="仿宋" w:eastAsia="仿宋" w:cs="仿宋"/>
                <w:sz w:val="24"/>
                <w:szCs w:val="24"/>
              </w:rPr>
            </w:pPr>
            <w:r>
              <w:rPr>
                <w:rFonts w:hint="eastAsia" w:ascii="仿宋" w:hAnsi="仿宋" w:eastAsia="仿宋" w:cs="仿宋"/>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1" w:type="dxa"/>
            <w:vMerge w:val="continue"/>
            <w:shd w:val="clear" w:color="auto" w:fill="auto"/>
          </w:tcPr>
          <w:p>
            <w:pPr>
              <w:spacing w:line="300" w:lineRule="exact"/>
              <w:rPr>
                <w:rFonts w:ascii="仿宋" w:hAnsi="仿宋" w:eastAsia="仿宋" w:cs="仿宋"/>
                <w:sz w:val="24"/>
                <w:szCs w:val="24"/>
              </w:rPr>
            </w:pPr>
          </w:p>
        </w:tc>
        <w:tc>
          <w:tcPr>
            <w:tcW w:w="1053" w:type="dxa"/>
            <w:vMerge w:val="continue"/>
            <w:shd w:val="clear" w:color="auto" w:fill="auto"/>
          </w:tcPr>
          <w:p>
            <w:pPr>
              <w:spacing w:line="300" w:lineRule="exact"/>
              <w:jc w:val="center"/>
              <w:rPr>
                <w:rFonts w:ascii="仿宋" w:hAnsi="仿宋" w:eastAsia="仿宋" w:cs="仿宋"/>
                <w:sz w:val="24"/>
                <w:szCs w:val="24"/>
              </w:rPr>
            </w:pPr>
          </w:p>
        </w:tc>
        <w:tc>
          <w:tcPr>
            <w:tcW w:w="1134" w:type="dxa"/>
            <w:shd w:val="clear" w:color="auto" w:fill="auto"/>
          </w:tcPr>
          <w:p>
            <w:pPr>
              <w:spacing w:line="300" w:lineRule="exact"/>
              <w:rPr>
                <w:rFonts w:ascii="仿宋" w:hAnsi="仿宋" w:eastAsia="仿宋" w:cs="仿宋"/>
                <w:sz w:val="24"/>
                <w:szCs w:val="24"/>
              </w:rPr>
            </w:pPr>
            <w:r>
              <w:rPr>
                <w:rFonts w:hint="eastAsia" w:ascii="仿宋" w:hAnsi="仿宋" w:eastAsia="仿宋" w:cs="仿宋"/>
                <w:sz w:val="24"/>
                <w:szCs w:val="24"/>
              </w:rPr>
              <w:t>4.保护第三方合法权益</w:t>
            </w:r>
          </w:p>
        </w:tc>
        <w:tc>
          <w:tcPr>
            <w:tcW w:w="972" w:type="dxa"/>
            <w:shd w:val="clear" w:color="auto" w:fill="auto"/>
            <w:vAlign w:val="top"/>
          </w:tcPr>
          <w:p>
            <w:pPr>
              <w:spacing w:line="300" w:lineRule="exact"/>
              <w:rPr>
                <w:rFonts w:ascii="仿宋" w:hAnsi="仿宋" w:eastAsia="仿宋" w:cs="仿宋"/>
                <w:sz w:val="24"/>
                <w:szCs w:val="24"/>
              </w:rPr>
            </w:pPr>
            <w:r>
              <w:rPr>
                <w:rFonts w:hint="eastAsia" w:ascii="仿宋" w:hAnsi="仿宋" w:eastAsia="仿宋" w:cs="仿宋"/>
                <w:sz w:val="24"/>
                <w:szCs w:val="24"/>
                <w:lang w:val="en-US" w:eastAsia="zh-CN"/>
              </w:rPr>
              <w:t>0</w:t>
            </w:r>
          </w:p>
        </w:tc>
        <w:tc>
          <w:tcPr>
            <w:tcW w:w="1080" w:type="dxa"/>
            <w:shd w:val="clear" w:color="auto" w:fill="auto"/>
            <w:vAlign w:val="top"/>
          </w:tcPr>
          <w:p>
            <w:pPr>
              <w:spacing w:line="300" w:lineRule="exact"/>
              <w:rPr>
                <w:rFonts w:ascii="仿宋" w:hAnsi="仿宋" w:eastAsia="仿宋" w:cs="仿宋"/>
                <w:sz w:val="24"/>
                <w:szCs w:val="24"/>
              </w:rPr>
            </w:pPr>
            <w:r>
              <w:rPr>
                <w:rFonts w:hint="eastAsia" w:ascii="仿宋" w:hAnsi="仿宋" w:eastAsia="仿宋" w:cs="仿宋"/>
                <w:sz w:val="24"/>
                <w:szCs w:val="24"/>
                <w:lang w:val="en-US" w:eastAsia="zh-CN"/>
              </w:rPr>
              <w:t>0</w:t>
            </w:r>
          </w:p>
        </w:tc>
        <w:tc>
          <w:tcPr>
            <w:tcW w:w="1110" w:type="dxa"/>
            <w:shd w:val="clear" w:color="auto" w:fill="auto"/>
            <w:vAlign w:val="top"/>
          </w:tcPr>
          <w:p>
            <w:pPr>
              <w:spacing w:line="300" w:lineRule="exact"/>
              <w:rPr>
                <w:rFonts w:ascii="仿宋" w:hAnsi="仿宋" w:eastAsia="仿宋" w:cs="仿宋"/>
                <w:sz w:val="24"/>
                <w:szCs w:val="24"/>
              </w:rPr>
            </w:pPr>
            <w:r>
              <w:rPr>
                <w:rFonts w:hint="eastAsia" w:ascii="仿宋" w:hAnsi="仿宋" w:eastAsia="仿宋" w:cs="仿宋"/>
                <w:sz w:val="24"/>
                <w:szCs w:val="24"/>
                <w:lang w:val="en-US" w:eastAsia="zh-CN"/>
              </w:rPr>
              <w:t>0</w:t>
            </w:r>
          </w:p>
        </w:tc>
        <w:tc>
          <w:tcPr>
            <w:tcW w:w="807" w:type="dxa"/>
            <w:shd w:val="clear" w:color="auto" w:fill="auto"/>
            <w:vAlign w:val="top"/>
          </w:tcPr>
          <w:p>
            <w:pPr>
              <w:spacing w:line="300" w:lineRule="exact"/>
              <w:rPr>
                <w:rFonts w:ascii="仿宋" w:hAnsi="仿宋" w:eastAsia="仿宋" w:cs="仿宋"/>
                <w:sz w:val="24"/>
                <w:szCs w:val="24"/>
              </w:rPr>
            </w:pPr>
            <w:r>
              <w:rPr>
                <w:rFonts w:hint="eastAsia" w:ascii="仿宋" w:hAnsi="仿宋" w:eastAsia="仿宋" w:cs="仿宋"/>
                <w:sz w:val="24"/>
                <w:szCs w:val="24"/>
                <w:lang w:val="en-US" w:eastAsia="zh-CN"/>
              </w:rPr>
              <w:t>0</w:t>
            </w:r>
          </w:p>
        </w:tc>
        <w:tc>
          <w:tcPr>
            <w:tcW w:w="709" w:type="dxa"/>
            <w:shd w:val="clear" w:color="auto" w:fill="auto"/>
            <w:vAlign w:val="top"/>
          </w:tcPr>
          <w:p>
            <w:pPr>
              <w:spacing w:line="300" w:lineRule="exact"/>
              <w:rPr>
                <w:rFonts w:ascii="仿宋" w:hAnsi="仿宋" w:eastAsia="仿宋" w:cs="仿宋"/>
                <w:sz w:val="24"/>
                <w:szCs w:val="24"/>
              </w:rPr>
            </w:pPr>
            <w:r>
              <w:rPr>
                <w:rFonts w:hint="eastAsia" w:ascii="仿宋" w:hAnsi="仿宋" w:eastAsia="仿宋" w:cs="仿宋"/>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1" w:type="dxa"/>
            <w:vMerge w:val="continue"/>
            <w:shd w:val="clear" w:color="auto" w:fill="auto"/>
          </w:tcPr>
          <w:p>
            <w:pPr>
              <w:spacing w:line="300" w:lineRule="exact"/>
              <w:rPr>
                <w:rFonts w:ascii="仿宋" w:hAnsi="仿宋" w:eastAsia="仿宋" w:cs="仿宋"/>
                <w:sz w:val="24"/>
                <w:szCs w:val="24"/>
              </w:rPr>
            </w:pPr>
          </w:p>
        </w:tc>
        <w:tc>
          <w:tcPr>
            <w:tcW w:w="1053" w:type="dxa"/>
            <w:vMerge w:val="continue"/>
            <w:shd w:val="clear" w:color="auto" w:fill="auto"/>
          </w:tcPr>
          <w:p>
            <w:pPr>
              <w:spacing w:line="300" w:lineRule="exact"/>
              <w:rPr>
                <w:rFonts w:ascii="仿宋" w:hAnsi="仿宋" w:eastAsia="仿宋" w:cs="仿宋"/>
                <w:sz w:val="24"/>
                <w:szCs w:val="24"/>
              </w:rPr>
            </w:pPr>
          </w:p>
        </w:tc>
        <w:tc>
          <w:tcPr>
            <w:tcW w:w="1134" w:type="dxa"/>
            <w:shd w:val="clear" w:color="auto" w:fill="auto"/>
          </w:tcPr>
          <w:p>
            <w:pPr>
              <w:spacing w:line="300" w:lineRule="exact"/>
              <w:rPr>
                <w:rFonts w:ascii="仿宋" w:hAnsi="仿宋" w:eastAsia="仿宋" w:cs="仿宋"/>
                <w:sz w:val="24"/>
                <w:szCs w:val="24"/>
              </w:rPr>
            </w:pPr>
            <w:r>
              <w:rPr>
                <w:rFonts w:hint="eastAsia" w:ascii="仿宋" w:hAnsi="仿宋" w:eastAsia="仿宋" w:cs="仿宋"/>
                <w:sz w:val="24"/>
                <w:szCs w:val="24"/>
              </w:rPr>
              <w:t>5.属于三类内部事务信息</w:t>
            </w:r>
          </w:p>
        </w:tc>
        <w:tc>
          <w:tcPr>
            <w:tcW w:w="972" w:type="dxa"/>
            <w:shd w:val="clear" w:color="auto" w:fill="auto"/>
            <w:vAlign w:val="top"/>
          </w:tcPr>
          <w:p>
            <w:pPr>
              <w:spacing w:line="300" w:lineRule="exact"/>
              <w:rPr>
                <w:rFonts w:ascii="仿宋" w:hAnsi="仿宋" w:eastAsia="仿宋" w:cs="仿宋"/>
                <w:sz w:val="24"/>
                <w:szCs w:val="24"/>
              </w:rPr>
            </w:pPr>
            <w:r>
              <w:rPr>
                <w:rFonts w:hint="eastAsia" w:ascii="仿宋" w:hAnsi="仿宋" w:eastAsia="仿宋" w:cs="仿宋"/>
                <w:sz w:val="24"/>
                <w:szCs w:val="24"/>
                <w:lang w:val="en-US" w:eastAsia="zh-CN"/>
              </w:rPr>
              <w:t>0</w:t>
            </w:r>
          </w:p>
        </w:tc>
        <w:tc>
          <w:tcPr>
            <w:tcW w:w="1080" w:type="dxa"/>
            <w:shd w:val="clear" w:color="auto" w:fill="auto"/>
            <w:vAlign w:val="top"/>
          </w:tcPr>
          <w:p>
            <w:pPr>
              <w:spacing w:line="300" w:lineRule="exact"/>
              <w:rPr>
                <w:rFonts w:ascii="仿宋" w:hAnsi="仿宋" w:eastAsia="仿宋" w:cs="仿宋"/>
                <w:sz w:val="24"/>
                <w:szCs w:val="24"/>
              </w:rPr>
            </w:pPr>
            <w:r>
              <w:rPr>
                <w:rFonts w:hint="eastAsia" w:ascii="仿宋" w:hAnsi="仿宋" w:eastAsia="仿宋" w:cs="仿宋"/>
                <w:sz w:val="24"/>
                <w:szCs w:val="24"/>
                <w:lang w:val="en-US" w:eastAsia="zh-CN"/>
              </w:rPr>
              <w:t>0</w:t>
            </w:r>
          </w:p>
        </w:tc>
        <w:tc>
          <w:tcPr>
            <w:tcW w:w="1110" w:type="dxa"/>
            <w:shd w:val="clear" w:color="auto" w:fill="auto"/>
            <w:vAlign w:val="top"/>
          </w:tcPr>
          <w:p>
            <w:pPr>
              <w:spacing w:line="300" w:lineRule="exact"/>
              <w:rPr>
                <w:rFonts w:ascii="仿宋" w:hAnsi="仿宋" w:eastAsia="仿宋" w:cs="仿宋"/>
                <w:sz w:val="24"/>
                <w:szCs w:val="24"/>
              </w:rPr>
            </w:pPr>
            <w:r>
              <w:rPr>
                <w:rFonts w:hint="eastAsia" w:ascii="仿宋" w:hAnsi="仿宋" w:eastAsia="仿宋" w:cs="仿宋"/>
                <w:sz w:val="24"/>
                <w:szCs w:val="24"/>
                <w:lang w:val="en-US" w:eastAsia="zh-CN"/>
              </w:rPr>
              <w:t>0</w:t>
            </w:r>
          </w:p>
        </w:tc>
        <w:tc>
          <w:tcPr>
            <w:tcW w:w="807" w:type="dxa"/>
            <w:shd w:val="clear" w:color="auto" w:fill="auto"/>
            <w:vAlign w:val="top"/>
          </w:tcPr>
          <w:p>
            <w:pPr>
              <w:spacing w:line="300" w:lineRule="exact"/>
              <w:rPr>
                <w:rFonts w:ascii="仿宋" w:hAnsi="仿宋" w:eastAsia="仿宋" w:cs="仿宋"/>
                <w:sz w:val="24"/>
                <w:szCs w:val="24"/>
              </w:rPr>
            </w:pPr>
            <w:r>
              <w:rPr>
                <w:rFonts w:hint="eastAsia" w:ascii="仿宋" w:hAnsi="仿宋" w:eastAsia="仿宋" w:cs="仿宋"/>
                <w:sz w:val="24"/>
                <w:szCs w:val="24"/>
                <w:lang w:val="en-US" w:eastAsia="zh-CN"/>
              </w:rPr>
              <w:t>0</w:t>
            </w:r>
          </w:p>
        </w:tc>
        <w:tc>
          <w:tcPr>
            <w:tcW w:w="709" w:type="dxa"/>
            <w:shd w:val="clear" w:color="auto" w:fill="auto"/>
            <w:vAlign w:val="top"/>
          </w:tcPr>
          <w:p>
            <w:pPr>
              <w:spacing w:line="300" w:lineRule="exact"/>
              <w:rPr>
                <w:rFonts w:ascii="仿宋" w:hAnsi="仿宋" w:eastAsia="仿宋" w:cs="仿宋"/>
                <w:sz w:val="24"/>
                <w:szCs w:val="24"/>
              </w:rPr>
            </w:pPr>
            <w:r>
              <w:rPr>
                <w:rFonts w:hint="eastAsia" w:ascii="仿宋" w:hAnsi="仿宋" w:eastAsia="仿宋" w:cs="仿宋"/>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1" w:type="dxa"/>
            <w:vMerge w:val="continue"/>
            <w:shd w:val="clear" w:color="auto" w:fill="auto"/>
          </w:tcPr>
          <w:p>
            <w:pPr>
              <w:spacing w:line="300" w:lineRule="exact"/>
              <w:rPr>
                <w:rFonts w:ascii="仿宋" w:hAnsi="仿宋" w:eastAsia="仿宋" w:cs="仿宋"/>
                <w:sz w:val="24"/>
                <w:szCs w:val="24"/>
              </w:rPr>
            </w:pPr>
          </w:p>
        </w:tc>
        <w:tc>
          <w:tcPr>
            <w:tcW w:w="1053" w:type="dxa"/>
            <w:vMerge w:val="continue"/>
            <w:shd w:val="clear" w:color="auto" w:fill="auto"/>
          </w:tcPr>
          <w:p>
            <w:pPr>
              <w:spacing w:line="300" w:lineRule="exact"/>
              <w:rPr>
                <w:rFonts w:ascii="仿宋" w:hAnsi="仿宋" w:eastAsia="仿宋" w:cs="仿宋"/>
                <w:sz w:val="24"/>
                <w:szCs w:val="24"/>
              </w:rPr>
            </w:pPr>
          </w:p>
        </w:tc>
        <w:tc>
          <w:tcPr>
            <w:tcW w:w="1134" w:type="dxa"/>
            <w:shd w:val="clear" w:color="auto" w:fill="auto"/>
          </w:tcPr>
          <w:p>
            <w:pPr>
              <w:spacing w:line="300" w:lineRule="exact"/>
              <w:rPr>
                <w:rFonts w:ascii="仿宋" w:hAnsi="仿宋" w:eastAsia="仿宋" w:cs="仿宋"/>
                <w:sz w:val="24"/>
                <w:szCs w:val="24"/>
              </w:rPr>
            </w:pPr>
            <w:r>
              <w:rPr>
                <w:rFonts w:hint="eastAsia" w:ascii="仿宋" w:hAnsi="仿宋" w:eastAsia="仿宋" w:cs="仿宋"/>
                <w:sz w:val="24"/>
                <w:szCs w:val="24"/>
              </w:rPr>
              <w:t>6.属于四类过程性信息</w:t>
            </w:r>
          </w:p>
        </w:tc>
        <w:tc>
          <w:tcPr>
            <w:tcW w:w="972" w:type="dxa"/>
            <w:shd w:val="clear" w:color="auto" w:fill="auto"/>
            <w:vAlign w:val="top"/>
          </w:tcPr>
          <w:p>
            <w:pPr>
              <w:spacing w:line="300" w:lineRule="exact"/>
              <w:rPr>
                <w:rFonts w:ascii="仿宋" w:hAnsi="仿宋" w:eastAsia="仿宋" w:cs="仿宋"/>
                <w:sz w:val="24"/>
                <w:szCs w:val="24"/>
              </w:rPr>
            </w:pPr>
            <w:r>
              <w:rPr>
                <w:rFonts w:hint="eastAsia" w:ascii="仿宋" w:hAnsi="仿宋" w:eastAsia="仿宋" w:cs="仿宋"/>
                <w:sz w:val="24"/>
                <w:szCs w:val="24"/>
                <w:lang w:val="en-US" w:eastAsia="zh-CN"/>
              </w:rPr>
              <w:t>0</w:t>
            </w:r>
          </w:p>
        </w:tc>
        <w:tc>
          <w:tcPr>
            <w:tcW w:w="1080" w:type="dxa"/>
            <w:shd w:val="clear" w:color="auto" w:fill="auto"/>
            <w:vAlign w:val="top"/>
          </w:tcPr>
          <w:p>
            <w:pPr>
              <w:spacing w:line="300" w:lineRule="exact"/>
              <w:rPr>
                <w:rFonts w:ascii="仿宋" w:hAnsi="仿宋" w:eastAsia="仿宋" w:cs="仿宋"/>
                <w:sz w:val="24"/>
                <w:szCs w:val="24"/>
              </w:rPr>
            </w:pPr>
            <w:r>
              <w:rPr>
                <w:rFonts w:hint="eastAsia" w:ascii="仿宋" w:hAnsi="仿宋" w:eastAsia="仿宋" w:cs="仿宋"/>
                <w:sz w:val="24"/>
                <w:szCs w:val="24"/>
                <w:lang w:val="en-US" w:eastAsia="zh-CN"/>
              </w:rPr>
              <w:t>0</w:t>
            </w:r>
          </w:p>
        </w:tc>
        <w:tc>
          <w:tcPr>
            <w:tcW w:w="1110" w:type="dxa"/>
            <w:shd w:val="clear" w:color="auto" w:fill="auto"/>
            <w:vAlign w:val="top"/>
          </w:tcPr>
          <w:p>
            <w:pPr>
              <w:spacing w:line="300" w:lineRule="exact"/>
              <w:rPr>
                <w:rFonts w:ascii="仿宋" w:hAnsi="仿宋" w:eastAsia="仿宋" w:cs="仿宋"/>
                <w:sz w:val="24"/>
                <w:szCs w:val="24"/>
              </w:rPr>
            </w:pPr>
            <w:r>
              <w:rPr>
                <w:rFonts w:hint="eastAsia" w:ascii="仿宋" w:hAnsi="仿宋" w:eastAsia="仿宋" w:cs="仿宋"/>
                <w:sz w:val="24"/>
                <w:szCs w:val="24"/>
                <w:lang w:val="en-US" w:eastAsia="zh-CN"/>
              </w:rPr>
              <w:t>0</w:t>
            </w:r>
          </w:p>
        </w:tc>
        <w:tc>
          <w:tcPr>
            <w:tcW w:w="807" w:type="dxa"/>
            <w:shd w:val="clear" w:color="auto" w:fill="auto"/>
            <w:vAlign w:val="top"/>
          </w:tcPr>
          <w:p>
            <w:pPr>
              <w:spacing w:line="300" w:lineRule="exact"/>
              <w:rPr>
                <w:rFonts w:ascii="仿宋" w:hAnsi="仿宋" w:eastAsia="仿宋" w:cs="仿宋"/>
                <w:sz w:val="24"/>
                <w:szCs w:val="24"/>
              </w:rPr>
            </w:pPr>
            <w:r>
              <w:rPr>
                <w:rFonts w:hint="eastAsia" w:ascii="仿宋" w:hAnsi="仿宋" w:eastAsia="仿宋" w:cs="仿宋"/>
                <w:sz w:val="24"/>
                <w:szCs w:val="24"/>
                <w:lang w:val="en-US" w:eastAsia="zh-CN"/>
              </w:rPr>
              <w:t>0</w:t>
            </w:r>
          </w:p>
        </w:tc>
        <w:tc>
          <w:tcPr>
            <w:tcW w:w="709" w:type="dxa"/>
            <w:shd w:val="clear" w:color="auto" w:fill="auto"/>
            <w:vAlign w:val="top"/>
          </w:tcPr>
          <w:p>
            <w:pPr>
              <w:spacing w:line="300" w:lineRule="exact"/>
              <w:rPr>
                <w:rFonts w:ascii="仿宋" w:hAnsi="仿宋" w:eastAsia="仿宋" w:cs="仿宋"/>
                <w:sz w:val="24"/>
                <w:szCs w:val="24"/>
              </w:rPr>
            </w:pPr>
            <w:r>
              <w:rPr>
                <w:rFonts w:hint="eastAsia" w:ascii="仿宋" w:hAnsi="仿宋" w:eastAsia="仿宋" w:cs="仿宋"/>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1" w:type="dxa"/>
            <w:vMerge w:val="continue"/>
            <w:shd w:val="clear" w:color="auto" w:fill="auto"/>
          </w:tcPr>
          <w:p>
            <w:pPr>
              <w:spacing w:line="300" w:lineRule="exact"/>
              <w:rPr>
                <w:rFonts w:ascii="仿宋" w:hAnsi="仿宋" w:eastAsia="仿宋" w:cs="仿宋"/>
                <w:sz w:val="24"/>
                <w:szCs w:val="24"/>
              </w:rPr>
            </w:pPr>
          </w:p>
        </w:tc>
        <w:tc>
          <w:tcPr>
            <w:tcW w:w="1053" w:type="dxa"/>
            <w:vMerge w:val="continue"/>
            <w:shd w:val="clear" w:color="auto" w:fill="auto"/>
          </w:tcPr>
          <w:p>
            <w:pPr>
              <w:spacing w:line="300" w:lineRule="exact"/>
              <w:rPr>
                <w:rFonts w:ascii="仿宋" w:hAnsi="仿宋" w:eastAsia="仿宋" w:cs="仿宋"/>
                <w:sz w:val="24"/>
                <w:szCs w:val="24"/>
              </w:rPr>
            </w:pPr>
          </w:p>
        </w:tc>
        <w:tc>
          <w:tcPr>
            <w:tcW w:w="1134" w:type="dxa"/>
            <w:shd w:val="clear" w:color="auto" w:fill="auto"/>
          </w:tcPr>
          <w:p>
            <w:pPr>
              <w:spacing w:line="300" w:lineRule="exact"/>
              <w:rPr>
                <w:rFonts w:ascii="仿宋" w:hAnsi="仿宋" w:eastAsia="仿宋" w:cs="仿宋"/>
                <w:sz w:val="24"/>
                <w:szCs w:val="24"/>
              </w:rPr>
            </w:pPr>
            <w:r>
              <w:rPr>
                <w:rFonts w:hint="eastAsia" w:ascii="仿宋" w:hAnsi="仿宋" w:eastAsia="仿宋" w:cs="仿宋"/>
                <w:sz w:val="24"/>
                <w:szCs w:val="24"/>
              </w:rPr>
              <w:t>7.属于行政执法案卷</w:t>
            </w:r>
          </w:p>
        </w:tc>
        <w:tc>
          <w:tcPr>
            <w:tcW w:w="972" w:type="dxa"/>
            <w:shd w:val="clear" w:color="auto" w:fill="auto"/>
            <w:vAlign w:val="top"/>
          </w:tcPr>
          <w:p>
            <w:pPr>
              <w:spacing w:line="300" w:lineRule="exact"/>
              <w:rPr>
                <w:rFonts w:ascii="仿宋" w:hAnsi="仿宋" w:eastAsia="仿宋" w:cs="仿宋"/>
                <w:sz w:val="24"/>
                <w:szCs w:val="24"/>
              </w:rPr>
            </w:pPr>
            <w:r>
              <w:rPr>
                <w:rFonts w:hint="eastAsia" w:ascii="仿宋" w:hAnsi="仿宋" w:eastAsia="仿宋" w:cs="仿宋"/>
                <w:sz w:val="24"/>
                <w:szCs w:val="24"/>
                <w:lang w:val="en-US" w:eastAsia="zh-CN"/>
              </w:rPr>
              <w:t>0</w:t>
            </w:r>
          </w:p>
        </w:tc>
        <w:tc>
          <w:tcPr>
            <w:tcW w:w="1080" w:type="dxa"/>
            <w:shd w:val="clear" w:color="auto" w:fill="auto"/>
            <w:vAlign w:val="top"/>
          </w:tcPr>
          <w:p>
            <w:pPr>
              <w:spacing w:line="300" w:lineRule="exact"/>
              <w:rPr>
                <w:rFonts w:ascii="仿宋" w:hAnsi="仿宋" w:eastAsia="仿宋" w:cs="仿宋"/>
                <w:sz w:val="24"/>
                <w:szCs w:val="24"/>
              </w:rPr>
            </w:pPr>
            <w:r>
              <w:rPr>
                <w:rFonts w:hint="eastAsia" w:ascii="仿宋" w:hAnsi="仿宋" w:eastAsia="仿宋" w:cs="仿宋"/>
                <w:sz w:val="24"/>
                <w:szCs w:val="24"/>
                <w:lang w:val="en-US" w:eastAsia="zh-CN"/>
              </w:rPr>
              <w:t>0</w:t>
            </w:r>
          </w:p>
        </w:tc>
        <w:tc>
          <w:tcPr>
            <w:tcW w:w="1110" w:type="dxa"/>
            <w:shd w:val="clear" w:color="auto" w:fill="auto"/>
            <w:vAlign w:val="top"/>
          </w:tcPr>
          <w:p>
            <w:pPr>
              <w:spacing w:line="300" w:lineRule="exact"/>
              <w:rPr>
                <w:rFonts w:ascii="仿宋" w:hAnsi="仿宋" w:eastAsia="仿宋" w:cs="仿宋"/>
                <w:sz w:val="24"/>
                <w:szCs w:val="24"/>
              </w:rPr>
            </w:pPr>
            <w:r>
              <w:rPr>
                <w:rFonts w:hint="eastAsia" w:ascii="仿宋" w:hAnsi="仿宋" w:eastAsia="仿宋" w:cs="仿宋"/>
                <w:sz w:val="24"/>
                <w:szCs w:val="24"/>
                <w:lang w:val="en-US" w:eastAsia="zh-CN"/>
              </w:rPr>
              <w:t>0</w:t>
            </w:r>
          </w:p>
        </w:tc>
        <w:tc>
          <w:tcPr>
            <w:tcW w:w="807" w:type="dxa"/>
            <w:shd w:val="clear" w:color="auto" w:fill="auto"/>
            <w:vAlign w:val="top"/>
          </w:tcPr>
          <w:p>
            <w:pPr>
              <w:spacing w:line="300" w:lineRule="exact"/>
              <w:rPr>
                <w:rFonts w:ascii="仿宋" w:hAnsi="仿宋" w:eastAsia="仿宋" w:cs="仿宋"/>
                <w:sz w:val="24"/>
                <w:szCs w:val="24"/>
              </w:rPr>
            </w:pPr>
            <w:r>
              <w:rPr>
                <w:rFonts w:hint="eastAsia" w:ascii="仿宋" w:hAnsi="仿宋" w:eastAsia="仿宋" w:cs="仿宋"/>
                <w:sz w:val="24"/>
                <w:szCs w:val="24"/>
                <w:lang w:val="en-US" w:eastAsia="zh-CN"/>
              </w:rPr>
              <w:t>0</w:t>
            </w:r>
          </w:p>
        </w:tc>
        <w:tc>
          <w:tcPr>
            <w:tcW w:w="709" w:type="dxa"/>
            <w:shd w:val="clear" w:color="auto" w:fill="auto"/>
            <w:vAlign w:val="top"/>
          </w:tcPr>
          <w:p>
            <w:pPr>
              <w:spacing w:line="300" w:lineRule="exact"/>
              <w:rPr>
                <w:rFonts w:ascii="仿宋" w:hAnsi="仿宋" w:eastAsia="仿宋" w:cs="仿宋"/>
                <w:sz w:val="24"/>
                <w:szCs w:val="24"/>
              </w:rPr>
            </w:pPr>
            <w:r>
              <w:rPr>
                <w:rFonts w:hint="eastAsia" w:ascii="仿宋" w:hAnsi="仿宋" w:eastAsia="仿宋" w:cs="仿宋"/>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1" w:type="dxa"/>
            <w:vMerge w:val="continue"/>
            <w:shd w:val="clear" w:color="auto" w:fill="auto"/>
          </w:tcPr>
          <w:p>
            <w:pPr>
              <w:spacing w:line="300" w:lineRule="exact"/>
              <w:rPr>
                <w:rFonts w:ascii="仿宋" w:hAnsi="仿宋" w:eastAsia="仿宋" w:cs="仿宋"/>
                <w:sz w:val="24"/>
                <w:szCs w:val="24"/>
              </w:rPr>
            </w:pPr>
          </w:p>
        </w:tc>
        <w:tc>
          <w:tcPr>
            <w:tcW w:w="1053" w:type="dxa"/>
            <w:vMerge w:val="continue"/>
            <w:shd w:val="clear" w:color="auto" w:fill="auto"/>
          </w:tcPr>
          <w:p>
            <w:pPr>
              <w:spacing w:line="300" w:lineRule="exact"/>
              <w:rPr>
                <w:rFonts w:ascii="仿宋" w:hAnsi="仿宋" w:eastAsia="仿宋" w:cs="仿宋"/>
                <w:sz w:val="24"/>
                <w:szCs w:val="24"/>
              </w:rPr>
            </w:pPr>
          </w:p>
        </w:tc>
        <w:tc>
          <w:tcPr>
            <w:tcW w:w="1134" w:type="dxa"/>
            <w:shd w:val="clear" w:color="auto" w:fill="auto"/>
          </w:tcPr>
          <w:p>
            <w:pPr>
              <w:spacing w:line="300" w:lineRule="exact"/>
              <w:rPr>
                <w:rFonts w:ascii="仿宋" w:hAnsi="仿宋" w:eastAsia="仿宋" w:cs="仿宋"/>
                <w:sz w:val="24"/>
                <w:szCs w:val="24"/>
              </w:rPr>
            </w:pPr>
            <w:r>
              <w:rPr>
                <w:rFonts w:hint="eastAsia" w:ascii="仿宋" w:hAnsi="仿宋" w:eastAsia="仿宋" w:cs="仿宋"/>
                <w:sz w:val="24"/>
                <w:szCs w:val="24"/>
              </w:rPr>
              <w:t>8.属于行政查询事项</w:t>
            </w:r>
          </w:p>
        </w:tc>
        <w:tc>
          <w:tcPr>
            <w:tcW w:w="972" w:type="dxa"/>
            <w:shd w:val="clear" w:color="auto" w:fill="auto"/>
            <w:vAlign w:val="top"/>
          </w:tcPr>
          <w:p>
            <w:pPr>
              <w:spacing w:line="300" w:lineRule="exact"/>
              <w:rPr>
                <w:rFonts w:ascii="仿宋" w:hAnsi="仿宋" w:eastAsia="仿宋" w:cs="仿宋"/>
                <w:sz w:val="24"/>
                <w:szCs w:val="24"/>
              </w:rPr>
            </w:pPr>
            <w:r>
              <w:rPr>
                <w:rFonts w:hint="eastAsia" w:ascii="仿宋" w:hAnsi="仿宋" w:eastAsia="仿宋" w:cs="仿宋"/>
                <w:sz w:val="24"/>
                <w:szCs w:val="24"/>
                <w:lang w:val="en-US" w:eastAsia="zh-CN"/>
              </w:rPr>
              <w:t>0</w:t>
            </w:r>
          </w:p>
        </w:tc>
        <w:tc>
          <w:tcPr>
            <w:tcW w:w="1080" w:type="dxa"/>
            <w:shd w:val="clear" w:color="auto" w:fill="auto"/>
            <w:vAlign w:val="top"/>
          </w:tcPr>
          <w:p>
            <w:pPr>
              <w:spacing w:line="300" w:lineRule="exact"/>
              <w:rPr>
                <w:rFonts w:ascii="仿宋" w:hAnsi="仿宋" w:eastAsia="仿宋" w:cs="仿宋"/>
                <w:sz w:val="24"/>
                <w:szCs w:val="24"/>
              </w:rPr>
            </w:pPr>
            <w:r>
              <w:rPr>
                <w:rFonts w:hint="eastAsia" w:ascii="仿宋" w:hAnsi="仿宋" w:eastAsia="仿宋" w:cs="仿宋"/>
                <w:sz w:val="24"/>
                <w:szCs w:val="24"/>
                <w:lang w:val="en-US" w:eastAsia="zh-CN"/>
              </w:rPr>
              <w:t>0</w:t>
            </w:r>
          </w:p>
        </w:tc>
        <w:tc>
          <w:tcPr>
            <w:tcW w:w="1110" w:type="dxa"/>
            <w:shd w:val="clear" w:color="auto" w:fill="auto"/>
            <w:vAlign w:val="top"/>
          </w:tcPr>
          <w:p>
            <w:pPr>
              <w:spacing w:line="300" w:lineRule="exact"/>
              <w:rPr>
                <w:rFonts w:ascii="仿宋" w:hAnsi="仿宋" w:eastAsia="仿宋" w:cs="仿宋"/>
                <w:sz w:val="24"/>
                <w:szCs w:val="24"/>
              </w:rPr>
            </w:pPr>
            <w:r>
              <w:rPr>
                <w:rFonts w:hint="eastAsia" w:ascii="仿宋" w:hAnsi="仿宋" w:eastAsia="仿宋" w:cs="仿宋"/>
                <w:sz w:val="24"/>
                <w:szCs w:val="24"/>
                <w:lang w:val="en-US" w:eastAsia="zh-CN"/>
              </w:rPr>
              <w:t>0</w:t>
            </w:r>
          </w:p>
        </w:tc>
        <w:tc>
          <w:tcPr>
            <w:tcW w:w="807" w:type="dxa"/>
            <w:shd w:val="clear" w:color="auto" w:fill="auto"/>
            <w:vAlign w:val="top"/>
          </w:tcPr>
          <w:p>
            <w:pPr>
              <w:spacing w:line="300" w:lineRule="exact"/>
              <w:rPr>
                <w:rFonts w:ascii="仿宋" w:hAnsi="仿宋" w:eastAsia="仿宋" w:cs="仿宋"/>
                <w:sz w:val="24"/>
                <w:szCs w:val="24"/>
              </w:rPr>
            </w:pPr>
            <w:r>
              <w:rPr>
                <w:rFonts w:hint="eastAsia" w:ascii="仿宋" w:hAnsi="仿宋" w:eastAsia="仿宋" w:cs="仿宋"/>
                <w:sz w:val="24"/>
                <w:szCs w:val="24"/>
                <w:lang w:val="en-US" w:eastAsia="zh-CN"/>
              </w:rPr>
              <w:t>0</w:t>
            </w:r>
          </w:p>
        </w:tc>
        <w:tc>
          <w:tcPr>
            <w:tcW w:w="709" w:type="dxa"/>
            <w:shd w:val="clear" w:color="auto" w:fill="auto"/>
            <w:vAlign w:val="top"/>
          </w:tcPr>
          <w:p>
            <w:pPr>
              <w:spacing w:line="300" w:lineRule="exact"/>
              <w:rPr>
                <w:rFonts w:ascii="仿宋" w:hAnsi="仿宋" w:eastAsia="仿宋" w:cs="仿宋"/>
                <w:sz w:val="24"/>
                <w:szCs w:val="24"/>
              </w:rPr>
            </w:pPr>
            <w:r>
              <w:rPr>
                <w:rFonts w:hint="eastAsia" w:ascii="仿宋" w:hAnsi="仿宋" w:eastAsia="仿宋" w:cs="仿宋"/>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1" w:type="dxa"/>
            <w:vMerge w:val="continue"/>
            <w:shd w:val="clear" w:color="auto" w:fill="auto"/>
          </w:tcPr>
          <w:p>
            <w:pPr>
              <w:spacing w:line="300" w:lineRule="exact"/>
              <w:rPr>
                <w:rFonts w:ascii="仿宋" w:hAnsi="仿宋" w:eastAsia="仿宋" w:cs="仿宋"/>
                <w:sz w:val="24"/>
                <w:szCs w:val="24"/>
              </w:rPr>
            </w:pPr>
          </w:p>
        </w:tc>
        <w:tc>
          <w:tcPr>
            <w:tcW w:w="1053" w:type="dxa"/>
            <w:vMerge w:val="restart"/>
            <w:shd w:val="clear" w:color="auto" w:fill="auto"/>
          </w:tcPr>
          <w:p>
            <w:pPr>
              <w:spacing w:line="300" w:lineRule="exact"/>
              <w:rPr>
                <w:rFonts w:ascii="仿宋" w:hAnsi="仿宋" w:eastAsia="仿宋" w:cs="仿宋"/>
                <w:sz w:val="24"/>
                <w:szCs w:val="24"/>
              </w:rPr>
            </w:pPr>
            <w:r>
              <w:rPr>
                <w:rFonts w:hint="eastAsia" w:ascii="仿宋" w:hAnsi="仿宋" w:eastAsia="仿宋" w:cs="仿宋"/>
                <w:sz w:val="24"/>
                <w:szCs w:val="24"/>
              </w:rPr>
              <w:t>（四）无法提供</w:t>
            </w:r>
          </w:p>
        </w:tc>
        <w:tc>
          <w:tcPr>
            <w:tcW w:w="1134" w:type="dxa"/>
            <w:shd w:val="clear" w:color="auto" w:fill="auto"/>
          </w:tcPr>
          <w:p>
            <w:pPr>
              <w:spacing w:line="300" w:lineRule="exact"/>
              <w:rPr>
                <w:rFonts w:ascii="仿宋" w:hAnsi="仿宋" w:eastAsia="仿宋" w:cs="仿宋"/>
                <w:sz w:val="24"/>
                <w:szCs w:val="24"/>
              </w:rPr>
            </w:pPr>
            <w:r>
              <w:rPr>
                <w:rFonts w:hint="eastAsia" w:ascii="仿宋" w:hAnsi="仿宋" w:eastAsia="仿宋" w:cs="仿宋"/>
                <w:sz w:val="24"/>
                <w:szCs w:val="24"/>
              </w:rPr>
              <w:t>1.本机关不掌握相关政府信息</w:t>
            </w:r>
          </w:p>
        </w:tc>
        <w:tc>
          <w:tcPr>
            <w:tcW w:w="972" w:type="dxa"/>
            <w:shd w:val="clear" w:color="auto" w:fill="auto"/>
            <w:vAlign w:val="top"/>
          </w:tcPr>
          <w:p>
            <w:pPr>
              <w:spacing w:line="300" w:lineRule="exact"/>
              <w:rPr>
                <w:rFonts w:ascii="仿宋" w:hAnsi="仿宋" w:eastAsia="仿宋" w:cs="仿宋"/>
                <w:sz w:val="24"/>
                <w:szCs w:val="24"/>
              </w:rPr>
            </w:pPr>
            <w:r>
              <w:rPr>
                <w:rFonts w:hint="eastAsia" w:ascii="仿宋" w:hAnsi="仿宋" w:eastAsia="仿宋" w:cs="仿宋"/>
                <w:sz w:val="24"/>
                <w:szCs w:val="24"/>
                <w:lang w:val="en-US" w:eastAsia="zh-CN"/>
              </w:rPr>
              <w:t>0</w:t>
            </w:r>
          </w:p>
        </w:tc>
        <w:tc>
          <w:tcPr>
            <w:tcW w:w="1080" w:type="dxa"/>
            <w:shd w:val="clear" w:color="auto" w:fill="auto"/>
            <w:vAlign w:val="top"/>
          </w:tcPr>
          <w:p>
            <w:pPr>
              <w:spacing w:line="300" w:lineRule="exact"/>
              <w:rPr>
                <w:rFonts w:ascii="仿宋" w:hAnsi="仿宋" w:eastAsia="仿宋" w:cs="仿宋"/>
                <w:sz w:val="24"/>
                <w:szCs w:val="24"/>
              </w:rPr>
            </w:pPr>
            <w:r>
              <w:rPr>
                <w:rFonts w:hint="eastAsia" w:ascii="仿宋" w:hAnsi="仿宋" w:eastAsia="仿宋" w:cs="仿宋"/>
                <w:sz w:val="24"/>
                <w:szCs w:val="24"/>
                <w:lang w:val="en-US" w:eastAsia="zh-CN"/>
              </w:rPr>
              <w:t>0</w:t>
            </w:r>
          </w:p>
        </w:tc>
        <w:tc>
          <w:tcPr>
            <w:tcW w:w="1110" w:type="dxa"/>
            <w:shd w:val="clear" w:color="auto" w:fill="auto"/>
            <w:vAlign w:val="top"/>
          </w:tcPr>
          <w:p>
            <w:pPr>
              <w:spacing w:line="300" w:lineRule="exact"/>
              <w:rPr>
                <w:rFonts w:ascii="仿宋" w:hAnsi="仿宋" w:eastAsia="仿宋" w:cs="仿宋"/>
                <w:sz w:val="24"/>
                <w:szCs w:val="24"/>
              </w:rPr>
            </w:pPr>
            <w:r>
              <w:rPr>
                <w:rFonts w:hint="eastAsia" w:ascii="仿宋" w:hAnsi="仿宋" w:eastAsia="仿宋" w:cs="仿宋"/>
                <w:sz w:val="24"/>
                <w:szCs w:val="24"/>
                <w:lang w:val="en-US" w:eastAsia="zh-CN"/>
              </w:rPr>
              <w:t>0</w:t>
            </w:r>
          </w:p>
        </w:tc>
        <w:tc>
          <w:tcPr>
            <w:tcW w:w="807" w:type="dxa"/>
            <w:shd w:val="clear" w:color="auto" w:fill="auto"/>
            <w:vAlign w:val="top"/>
          </w:tcPr>
          <w:p>
            <w:pPr>
              <w:spacing w:line="300" w:lineRule="exact"/>
              <w:rPr>
                <w:rFonts w:ascii="仿宋" w:hAnsi="仿宋" w:eastAsia="仿宋" w:cs="仿宋"/>
                <w:sz w:val="24"/>
                <w:szCs w:val="24"/>
              </w:rPr>
            </w:pPr>
            <w:r>
              <w:rPr>
                <w:rFonts w:hint="eastAsia" w:ascii="仿宋" w:hAnsi="仿宋" w:eastAsia="仿宋" w:cs="仿宋"/>
                <w:sz w:val="24"/>
                <w:szCs w:val="24"/>
                <w:lang w:val="en-US" w:eastAsia="zh-CN"/>
              </w:rPr>
              <w:t>0</w:t>
            </w:r>
          </w:p>
        </w:tc>
        <w:tc>
          <w:tcPr>
            <w:tcW w:w="709" w:type="dxa"/>
            <w:shd w:val="clear" w:color="auto" w:fill="auto"/>
            <w:vAlign w:val="top"/>
          </w:tcPr>
          <w:p>
            <w:pPr>
              <w:spacing w:line="300" w:lineRule="exact"/>
              <w:rPr>
                <w:rFonts w:ascii="仿宋" w:hAnsi="仿宋" w:eastAsia="仿宋" w:cs="仿宋"/>
                <w:sz w:val="24"/>
                <w:szCs w:val="24"/>
              </w:rPr>
            </w:pPr>
            <w:r>
              <w:rPr>
                <w:rFonts w:hint="eastAsia" w:ascii="仿宋" w:hAnsi="仿宋" w:eastAsia="仿宋" w:cs="仿宋"/>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1" w:type="dxa"/>
            <w:vMerge w:val="continue"/>
            <w:shd w:val="clear" w:color="auto" w:fill="auto"/>
          </w:tcPr>
          <w:p>
            <w:pPr>
              <w:spacing w:line="300" w:lineRule="exact"/>
              <w:rPr>
                <w:rFonts w:ascii="仿宋" w:hAnsi="仿宋" w:eastAsia="仿宋" w:cs="仿宋"/>
                <w:sz w:val="24"/>
                <w:szCs w:val="24"/>
              </w:rPr>
            </w:pPr>
          </w:p>
        </w:tc>
        <w:tc>
          <w:tcPr>
            <w:tcW w:w="1053" w:type="dxa"/>
            <w:vMerge w:val="continue"/>
            <w:shd w:val="clear" w:color="auto" w:fill="auto"/>
          </w:tcPr>
          <w:p>
            <w:pPr>
              <w:spacing w:line="300" w:lineRule="exact"/>
              <w:rPr>
                <w:rFonts w:ascii="仿宋" w:hAnsi="仿宋" w:eastAsia="仿宋" w:cs="仿宋"/>
                <w:sz w:val="24"/>
                <w:szCs w:val="24"/>
              </w:rPr>
            </w:pPr>
          </w:p>
        </w:tc>
        <w:tc>
          <w:tcPr>
            <w:tcW w:w="1134" w:type="dxa"/>
            <w:shd w:val="clear" w:color="auto" w:fill="auto"/>
          </w:tcPr>
          <w:p>
            <w:pPr>
              <w:spacing w:line="300" w:lineRule="exact"/>
              <w:rPr>
                <w:rFonts w:ascii="仿宋" w:hAnsi="仿宋" w:eastAsia="仿宋" w:cs="仿宋"/>
                <w:sz w:val="24"/>
                <w:szCs w:val="24"/>
              </w:rPr>
            </w:pPr>
            <w:r>
              <w:rPr>
                <w:rFonts w:hint="eastAsia" w:ascii="仿宋" w:hAnsi="仿宋" w:eastAsia="仿宋" w:cs="仿宋"/>
                <w:sz w:val="24"/>
                <w:szCs w:val="24"/>
              </w:rPr>
              <w:t>2.没有现成信息需要另行制作</w:t>
            </w:r>
          </w:p>
        </w:tc>
        <w:tc>
          <w:tcPr>
            <w:tcW w:w="972" w:type="dxa"/>
            <w:shd w:val="clear" w:color="auto" w:fill="auto"/>
            <w:vAlign w:val="top"/>
          </w:tcPr>
          <w:p>
            <w:pPr>
              <w:spacing w:line="300" w:lineRule="exact"/>
              <w:rPr>
                <w:rFonts w:ascii="仿宋" w:hAnsi="仿宋" w:eastAsia="仿宋" w:cs="仿宋"/>
                <w:sz w:val="24"/>
                <w:szCs w:val="24"/>
              </w:rPr>
            </w:pPr>
            <w:r>
              <w:rPr>
                <w:rFonts w:hint="eastAsia" w:ascii="仿宋" w:hAnsi="仿宋" w:eastAsia="仿宋" w:cs="仿宋"/>
                <w:sz w:val="24"/>
                <w:szCs w:val="24"/>
                <w:lang w:val="en-US" w:eastAsia="zh-CN"/>
              </w:rPr>
              <w:t>0</w:t>
            </w:r>
          </w:p>
        </w:tc>
        <w:tc>
          <w:tcPr>
            <w:tcW w:w="1080" w:type="dxa"/>
            <w:shd w:val="clear" w:color="auto" w:fill="auto"/>
            <w:vAlign w:val="top"/>
          </w:tcPr>
          <w:p>
            <w:pPr>
              <w:spacing w:line="300" w:lineRule="exact"/>
              <w:rPr>
                <w:rFonts w:ascii="仿宋" w:hAnsi="仿宋" w:eastAsia="仿宋" w:cs="仿宋"/>
                <w:sz w:val="24"/>
                <w:szCs w:val="24"/>
              </w:rPr>
            </w:pPr>
            <w:r>
              <w:rPr>
                <w:rFonts w:hint="eastAsia" w:ascii="仿宋" w:hAnsi="仿宋" w:eastAsia="仿宋" w:cs="仿宋"/>
                <w:sz w:val="24"/>
                <w:szCs w:val="24"/>
                <w:lang w:val="en-US" w:eastAsia="zh-CN"/>
              </w:rPr>
              <w:t>0</w:t>
            </w:r>
          </w:p>
        </w:tc>
        <w:tc>
          <w:tcPr>
            <w:tcW w:w="1110" w:type="dxa"/>
            <w:shd w:val="clear" w:color="auto" w:fill="auto"/>
            <w:vAlign w:val="top"/>
          </w:tcPr>
          <w:p>
            <w:pPr>
              <w:spacing w:line="300" w:lineRule="exact"/>
              <w:rPr>
                <w:rFonts w:ascii="仿宋" w:hAnsi="仿宋" w:eastAsia="仿宋" w:cs="仿宋"/>
                <w:sz w:val="24"/>
                <w:szCs w:val="24"/>
              </w:rPr>
            </w:pPr>
            <w:r>
              <w:rPr>
                <w:rFonts w:hint="eastAsia" w:ascii="仿宋" w:hAnsi="仿宋" w:eastAsia="仿宋" w:cs="仿宋"/>
                <w:sz w:val="24"/>
                <w:szCs w:val="24"/>
                <w:lang w:val="en-US" w:eastAsia="zh-CN"/>
              </w:rPr>
              <w:t>0</w:t>
            </w:r>
          </w:p>
        </w:tc>
        <w:tc>
          <w:tcPr>
            <w:tcW w:w="807" w:type="dxa"/>
            <w:shd w:val="clear" w:color="auto" w:fill="auto"/>
            <w:vAlign w:val="top"/>
          </w:tcPr>
          <w:p>
            <w:pPr>
              <w:spacing w:line="300" w:lineRule="exact"/>
              <w:rPr>
                <w:rFonts w:ascii="仿宋" w:hAnsi="仿宋" w:eastAsia="仿宋" w:cs="仿宋"/>
                <w:sz w:val="24"/>
                <w:szCs w:val="24"/>
              </w:rPr>
            </w:pPr>
            <w:r>
              <w:rPr>
                <w:rFonts w:hint="eastAsia" w:ascii="仿宋" w:hAnsi="仿宋" w:eastAsia="仿宋" w:cs="仿宋"/>
                <w:sz w:val="24"/>
                <w:szCs w:val="24"/>
                <w:lang w:val="en-US" w:eastAsia="zh-CN"/>
              </w:rPr>
              <w:t>0</w:t>
            </w:r>
          </w:p>
        </w:tc>
        <w:tc>
          <w:tcPr>
            <w:tcW w:w="709" w:type="dxa"/>
            <w:shd w:val="clear" w:color="auto" w:fill="auto"/>
            <w:vAlign w:val="top"/>
          </w:tcPr>
          <w:p>
            <w:pPr>
              <w:spacing w:line="300" w:lineRule="exact"/>
              <w:rPr>
                <w:rFonts w:ascii="仿宋" w:hAnsi="仿宋" w:eastAsia="仿宋" w:cs="仿宋"/>
                <w:sz w:val="24"/>
                <w:szCs w:val="24"/>
              </w:rPr>
            </w:pPr>
            <w:r>
              <w:rPr>
                <w:rFonts w:hint="eastAsia" w:ascii="仿宋" w:hAnsi="仿宋" w:eastAsia="仿宋" w:cs="仿宋"/>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1" w:type="dxa"/>
            <w:vMerge w:val="continue"/>
            <w:shd w:val="clear" w:color="auto" w:fill="auto"/>
          </w:tcPr>
          <w:p>
            <w:pPr>
              <w:spacing w:line="300" w:lineRule="exact"/>
              <w:rPr>
                <w:rFonts w:ascii="仿宋" w:hAnsi="仿宋" w:eastAsia="仿宋" w:cs="仿宋"/>
                <w:sz w:val="24"/>
                <w:szCs w:val="24"/>
              </w:rPr>
            </w:pPr>
          </w:p>
        </w:tc>
        <w:tc>
          <w:tcPr>
            <w:tcW w:w="1053" w:type="dxa"/>
            <w:vMerge w:val="continue"/>
            <w:shd w:val="clear" w:color="auto" w:fill="auto"/>
          </w:tcPr>
          <w:p>
            <w:pPr>
              <w:spacing w:line="300" w:lineRule="exact"/>
              <w:rPr>
                <w:rFonts w:ascii="仿宋" w:hAnsi="仿宋" w:eastAsia="仿宋" w:cs="仿宋"/>
                <w:sz w:val="24"/>
                <w:szCs w:val="24"/>
              </w:rPr>
            </w:pPr>
          </w:p>
        </w:tc>
        <w:tc>
          <w:tcPr>
            <w:tcW w:w="1134" w:type="dxa"/>
            <w:shd w:val="clear" w:color="auto" w:fill="auto"/>
          </w:tcPr>
          <w:p>
            <w:pPr>
              <w:spacing w:line="300" w:lineRule="exact"/>
              <w:rPr>
                <w:rFonts w:ascii="仿宋" w:hAnsi="仿宋" w:eastAsia="仿宋" w:cs="仿宋"/>
                <w:sz w:val="24"/>
                <w:szCs w:val="24"/>
              </w:rPr>
            </w:pPr>
            <w:r>
              <w:rPr>
                <w:rFonts w:hint="eastAsia" w:ascii="仿宋" w:hAnsi="仿宋" w:eastAsia="仿宋" w:cs="仿宋"/>
                <w:sz w:val="24"/>
                <w:szCs w:val="24"/>
              </w:rPr>
              <w:t>3.补正后申请内容仍不明确</w:t>
            </w:r>
          </w:p>
        </w:tc>
        <w:tc>
          <w:tcPr>
            <w:tcW w:w="972" w:type="dxa"/>
            <w:shd w:val="clear" w:color="auto" w:fill="auto"/>
            <w:vAlign w:val="top"/>
          </w:tcPr>
          <w:p>
            <w:pPr>
              <w:spacing w:line="300" w:lineRule="exact"/>
              <w:rPr>
                <w:rFonts w:ascii="仿宋" w:hAnsi="仿宋" w:eastAsia="仿宋" w:cs="仿宋"/>
                <w:sz w:val="24"/>
                <w:szCs w:val="24"/>
              </w:rPr>
            </w:pPr>
            <w:r>
              <w:rPr>
                <w:rFonts w:hint="eastAsia" w:ascii="仿宋" w:hAnsi="仿宋" w:eastAsia="仿宋" w:cs="仿宋"/>
                <w:sz w:val="24"/>
                <w:szCs w:val="24"/>
                <w:lang w:val="en-US" w:eastAsia="zh-CN"/>
              </w:rPr>
              <w:t>0</w:t>
            </w:r>
          </w:p>
        </w:tc>
        <w:tc>
          <w:tcPr>
            <w:tcW w:w="1080" w:type="dxa"/>
            <w:shd w:val="clear" w:color="auto" w:fill="auto"/>
            <w:vAlign w:val="top"/>
          </w:tcPr>
          <w:p>
            <w:pPr>
              <w:spacing w:line="300" w:lineRule="exact"/>
              <w:rPr>
                <w:rFonts w:ascii="仿宋" w:hAnsi="仿宋" w:eastAsia="仿宋" w:cs="仿宋"/>
                <w:sz w:val="24"/>
                <w:szCs w:val="24"/>
              </w:rPr>
            </w:pPr>
            <w:r>
              <w:rPr>
                <w:rFonts w:hint="eastAsia" w:ascii="仿宋" w:hAnsi="仿宋" w:eastAsia="仿宋" w:cs="仿宋"/>
                <w:sz w:val="24"/>
                <w:szCs w:val="24"/>
                <w:lang w:val="en-US" w:eastAsia="zh-CN"/>
              </w:rPr>
              <w:t>0</w:t>
            </w:r>
          </w:p>
        </w:tc>
        <w:tc>
          <w:tcPr>
            <w:tcW w:w="1110" w:type="dxa"/>
            <w:shd w:val="clear" w:color="auto" w:fill="auto"/>
            <w:vAlign w:val="top"/>
          </w:tcPr>
          <w:p>
            <w:pPr>
              <w:spacing w:line="300" w:lineRule="exact"/>
              <w:rPr>
                <w:rFonts w:ascii="仿宋" w:hAnsi="仿宋" w:eastAsia="仿宋" w:cs="仿宋"/>
                <w:sz w:val="24"/>
                <w:szCs w:val="24"/>
              </w:rPr>
            </w:pPr>
            <w:r>
              <w:rPr>
                <w:rFonts w:hint="eastAsia" w:ascii="仿宋" w:hAnsi="仿宋" w:eastAsia="仿宋" w:cs="仿宋"/>
                <w:sz w:val="24"/>
                <w:szCs w:val="24"/>
                <w:lang w:val="en-US" w:eastAsia="zh-CN"/>
              </w:rPr>
              <w:t>0</w:t>
            </w:r>
          </w:p>
        </w:tc>
        <w:tc>
          <w:tcPr>
            <w:tcW w:w="807" w:type="dxa"/>
            <w:shd w:val="clear" w:color="auto" w:fill="auto"/>
            <w:vAlign w:val="top"/>
          </w:tcPr>
          <w:p>
            <w:pPr>
              <w:spacing w:line="300" w:lineRule="exact"/>
              <w:rPr>
                <w:rFonts w:ascii="仿宋" w:hAnsi="仿宋" w:eastAsia="仿宋" w:cs="仿宋"/>
                <w:sz w:val="24"/>
                <w:szCs w:val="24"/>
              </w:rPr>
            </w:pPr>
            <w:r>
              <w:rPr>
                <w:rFonts w:hint="eastAsia" w:ascii="仿宋" w:hAnsi="仿宋" w:eastAsia="仿宋" w:cs="仿宋"/>
                <w:sz w:val="24"/>
                <w:szCs w:val="24"/>
                <w:lang w:val="en-US" w:eastAsia="zh-CN"/>
              </w:rPr>
              <w:t>0</w:t>
            </w:r>
          </w:p>
        </w:tc>
        <w:tc>
          <w:tcPr>
            <w:tcW w:w="709" w:type="dxa"/>
            <w:shd w:val="clear" w:color="auto" w:fill="auto"/>
            <w:vAlign w:val="top"/>
          </w:tcPr>
          <w:p>
            <w:pPr>
              <w:spacing w:line="300" w:lineRule="exact"/>
              <w:rPr>
                <w:rFonts w:ascii="仿宋" w:hAnsi="仿宋" w:eastAsia="仿宋" w:cs="仿宋"/>
                <w:sz w:val="24"/>
                <w:szCs w:val="24"/>
              </w:rPr>
            </w:pPr>
            <w:r>
              <w:rPr>
                <w:rFonts w:hint="eastAsia" w:ascii="仿宋" w:hAnsi="仿宋" w:eastAsia="仿宋" w:cs="仿宋"/>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1" w:type="dxa"/>
            <w:vMerge w:val="continue"/>
            <w:shd w:val="clear" w:color="auto" w:fill="auto"/>
          </w:tcPr>
          <w:p>
            <w:pPr>
              <w:spacing w:line="300" w:lineRule="exact"/>
              <w:rPr>
                <w:rFonts w:ascii="仿宋" w:hAnsi="仿宋" w:eastAsia="仿宋" w:cs="仿宋"/>
                <w:color w:val="auto"/>
                <w:sz w:val="24"/>
                <w:szCs w:val="24"/>
              </w:rPr>
            </w:pPr>
          </w:p>
        </w:tc>
        <w:tc>
          <w:tcPr>
            <w:tcW w:w="1053" w:type="dxa"/>
            <w:vMerge w:val="restart"/>
            <w:shd w:val="clear" w:color="auto" w:fill="auto"/>
          </w:tcPr>
          <w:p>
            <w:pPr>
              <w:spacing w:line="300" w:lineRule="exact"/>
              <w:rPr>
                <w:rFonts w:ascii="仿宋" w:hAnsi="仿宋" w:eastAsia="仿宋" w:cs="仿宋"/>
                <w:color w:val="auto"/>
                <w:sz w:val="24"/>
                <w:szCs w:val="24"/>
              </w:rPr>
            </w:pPr>
            <w:r>
              <w:rPr>
                <w:rFonts w:hint="eastAsia" w:ascii="仿宋" w:hAnsi="仿宋" w:eastAsia="仿宋" w:cs="仿宋"/>
                <w:color w:val="auto"/>
                <w:sz w:val="24"/>
                <w:szCs w:val="24"/>
              </w:rPr>
              <w:t>（五）不予处理</w:t>
            </w:r>
          </w:p>
        </w:tc>
        <w:tc>
          <w:tcPr>
            <w:tcW w:w="1134" w:type="dxa"/>
            <w:shd w:val="clear" w:color="auto" w:fill="auto"/>
          </w:tcPr>
          <w:p>
            <w:pPr>
              <w:spacing w:line="300" w:lineRule="exact"/>
              <w:rPr>
                <w:rFonts w:ascii="仿宋" w:hAnsi="仿宋" w:eastAsia="仿宋" w:cs="仿宋"/>
                <w:color w:val="auto"/>
                <w:sz w:val="24"/>
                <w:szCs w:val="24"/>
              </w:rPr>
            </w:pPr>
            <w:r>
              <w:rPr>
                <w:rFonts w:hint="eastAsia" w:ascii="仿宋" w:hAnsi="仿宋" w:eastAsia="仿宋" w:cs="仿宋"/>
                <w:color w:val="auto"/>
                <w:sz w:val="24"/>
                <w:szCs w:val="24"/>
              </w:rPr>
              <w:t>1.信访投诉举报类申请</w:t>
            </w:r>
          </w:p>
        </w:tc>
        <w:tc>
          <w:tcPr>
            <w:tcW w:w="972" w:type="dxa"/>
            <w:shd w:val="clear" w:color="auto" w:fill="auto"/>
            <w:vAlign w:val="top"/>
          </w:tcPr>
          <w:p>
            <w:pPr>
              <w:spacing w:line="300" w:lineRule="exact"/>
              <w:rPr>
                <w:rFonts w:ascii="仿宋" w:hAnsi="仿宋" w:eastAsia="仿宋" w:cs="仿宋"/>
                <w:color w:val="auto"/>
                <w:sz w:val="24"/>
                <w:szCs w:val="24"/>
              </w:rPr>
            </w:pPr>
            <w:r>
              <w:rPr>
                <w:rFonts w:hint="eastAsia" w:ascii="仿宋" w:hAnsi="仿宋" w:eastAsia="仿宋" w:cs="仿宋"/>
                <w:color w:val="auto"/>
                <w:sz w:val="24"/>
                <w:szCs w:val="24"/>
                <w:lang w:val="en-US" w:eastAsia="zh-CN"/>
              </w:rPr>
              <w:t>0</w:t>
            </w:r>
          </w:p>
        </w:tc>
        <w:tc>
          <w:tcPr>
            <w:tcW w:w="1080" w:type="dxa"/>
            <w:shd w:val="clear" w:color="auto" w:fill="auto"/>
            <w:vAlign w:val="top"/>
          </w:tcPr>
          <w:p>
            <w:pPr>
              <w:spacing w:line="300" w:lineRule="exact"/>
              <w:rPr>
                <w:rFonts w:ascii="仿宋" w:hAnsi="仿宋" w:eastAsia="仿宋" w:cs="仿宋"/>
                <w:color w:val="auto"/>
                <w:sz w:val="24"/>
                <w:szCs w:val="24"/>
              </w:rPr>
            </w:pPr>
            <w:r>
              <w:rPr>
                <w:rFonts w:hint="eastAsia" w:ascii="仿宋" w:hAnsi="仿宋" w:eastAsia="仿宋" w:cs="仿宋"/>
                <w:color w:val="auto"/>
                <w:sz w:val="24"/>
                <w:szCs w:val="24"/>
                <w:lang w:val="en-US" w:eastAsia="zh-CN"/>
              </w:rPr>
              <w:t>0</w:t>
            </w:r>
          </w:p>
        </w:tc>
        <w:tc>
          <w:tcPr>
            <w:tcW w:w="1110" w:type="dxa"/>
            <w:shd w:val="clear" w:color="auto" w:fill="auto"/>
            <w:vAlign w:val="top"/>
          </w:tcPr>
          <w:p>
            <w:pPr>
              <w:spacing w:line="300" w:lineRule="exact"/>
              <w:rPr>
                <w:rFonts w:ascii="仿宋" w:hAnsi="仿宋" w:eastAsia="仿宋" w:cs="仿宋"/>
                <w:color w:val="auto"/>
                <w:sz w:val="24"/>
                <w:szCs w:val="24"/>
              </w:rPr>
            </w:pPr>
            <w:r>
              <w:rPr>
                <w:rFonts w:hint="eastAsia" w:ascii="仿宋" w:hAnsi="仿宋" w:eastAsia="仿宋" w:cs="仿宋"/>
                <w:color w:val="auto"/>
                <w:sz w:val="24"/>
                <w:szCs w:val="24"/>
                <w:lang w:val="en-US" w:eastAsia="zh-CN"/>
              </w:rPr>
              <w:t>0</w:t>
            </w:r>
          </w:p>
        </w:tc>
        <w:tc>
          <w:tcPr>
            <w:tcW w:w="807" w:type="dxa"/>
            <w:shd w:val="clear" w:color="auto" w:fill="auto"/>
            <w:vAlign w:val="top"/>
          </w:tcPr>
          <w:p>
            <w:pPr>
              <w:spacing w:line="300" w:lineRule="exact"/>
              <w:rPr>
                <w:rFonts w:ascii="仿宋" w:hAnsi="仿宋" w:eastAsia="仿宋" w:cs="仿宋"/>
                <w:color w:val="auto"/>
                <w:sz w:val="24"/>
                <w:szCs w:val="24"/>
              </w:rPr>
            </w:pPr>
            <w:r>
              <w:rPr>
                <w:rFonts w:hint="eastAsia" w:ascii="仿宋" w:hAnsi="仿宋" w:eastAsia="仿宋" w:cs="仿宋"/>
                <w:color w:val="auto"/>
                <w:sz w:val="24"/>
                <w:szCs w:val="24"/>
                <w:lang w:val="en-US" w:eastAsia="zh-CN"/>
              </w:rPr>
              <w:t>0</w:t>
            </w:r>
          </w:p>
        </w:tc>
        <w:tc>
          <w:tcPr>
            <w:tcW w:w="709" w:type="dxa"/>
            <w:shd w:val="clear" w:color="auto" w:fill="auto"/>
            <w:vAlign w:val="top"/>
          </w:tcPr>
          <w:p>
            <w:pPr>
              <w:spacing w:line="300" w:lineRule="exact"/>
              <w:rPr>
                <w:rFonts w:ascii="仿宋" w:hAnsi="仿宋" w:eastAsia="仿宋" w:cs="仿宋"/>
                <w:color w:val="auto"/>
                <w:sz w:val="24"/>
                <w:szCs w:val="24"/>
              </w:rPr>
            </w:pPr>
            <w:r>
              <w:rPr>
                <w:rFonts w:hint="eastAsia" w:ascii="仿宋" w:hAnsi="仿宋" w:eastAsia="仿宋" w:cs="仿宋"/>
                <w:color w:val="auto"/>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1" w:type="dxa"/>
            <w:vMerge w:val="continue"/>
            <w:shd w:val="clear" w:color="auto" w:fill="auto"/>
          </w:tcPr>
          <w:p>
            <w:pPr>
              <w:spacing w:line="300" w:lineRule="exact"/>
              <w:rPr>
                <w:rFonts w:ascii="仿宋" w:hAnsi="仿宋" w:eastAsia="仿宋" w:cs="仿宋"/>
                <w:color w:val="auto"/>
                <w:sz w:val="24"/>
                <w:szCs w:val="24"/>
              </w:rPr>
            </w:pPr>
          </w:p>
        </w:tc>
        <w:tc>
          <w:tcPr>
            <w:tcW w:w="1053" w:type="dxa"/>
            <w:vMerge w:val="continue"/>
            <w:shd w:val="clear" w:color="auto" w:fill="auto"/>
          </w:tcPr>
          <w:p>
            <w:pPr>
              <w:spacing w:line="300" w:lineRule="exact"/>
              <w:rPr>
                <w:rFonts w:ascii="仿宋" w:hAnsi="仿宋" w:eastAsia="仿宋" w:cs="仿宋"/>
                <w:color w:val="auto"/>
                <w:sz w:val="24"/>
                <w:szCs w:val="24"/>
              </w:rPr>
            </w:pPr>
          </w:p>
        </w:tc>
        <w:tc>
          <w:tcPr>
            <w:tcW w:w="1134" w:type="dxa"/>
            <w:shd w:val="clear" w:color="auto" w:fill="auto"/>
          </w:tcPr>
          <w:p>
            <w:pPr>
              <w:spacing w:line="300" w:lineRule="exact"/>
              <w:rPr>
                <w:rFonts w:ascii="仿宋" w:hAnsi="仿宋" w:eastAsia="仿宋" w:cs="仿宋"/>
                <w:color w:val="auto"/>
                <w:sz w:val="24"/>
                <w:szCs w:val="24"/>
              </w:rPr>
            </w:pPr>
            <w:r>
              <w:rPr>
                <w:rFonts w:hint="eastAsia" w:ascii="仿宋" w:hAnsi="仿宋" w:eastAsia="仿宋" w:cs="仿宋"/>
                <w:color w:val="auto"/>
                <w:sz w:val="24"/>
                <w:szCs w:val="24"/>
              </w:rPr>
              <w:t>2.重复申请</w:t>
            </w:r>
          </w:p>
        </w:tc>
        <w:tc>
          <w:tcPr>
            <w:tcW w:w="972" w:type="dxa"/>
            <w:shd w:val="clear" w:color="auto" w:fill="auto"/>
            <w:vAlign w:val="top"/>
          </w:tcPr>
          <w:p>
            <w:pPr>
              <w:spacing w:line="300" w:lineRule="exact"/>
              <w:rPr>
                <w:rFonts w:ascii="仿宋" w:hAnsi="仿宋" w:eastAsia="仿宋" w:cs="仿宋"/>
                <w:color w:val="auto"/>
                <w:sz w:val="24"/>
                <w:szCs w:val="24"/>
              </w:rPr>
            </w:pPr>
            <w:r>
              <w:rPr>
                <w:rFonts w:hint="eastAsia" w:ascii="仿宋" w:hAnsi="仿宋" w:eastAsia="仿宋" w:cs="仿宋"/>
                <w:color w:val="auto"/>
                <w:sz w:val="24"/>
                <w:szCs w:val="24"/>
                <w:lang w:val="en-US" w:eastAsia="zh-CN"/>
              </w:rPr>
              <w:t>0</w:t>
            </w:r>
          </w:p>
        </w:tc>
        <w:tc>
          <w:tcPr>
            <w:tcW w:w="1080" w:type="dxa"/>
            <w:shd w:val="clear" w:color="auto" w:fill="auto"/>
            <w:vAlign w:val="top"/>
          </w:tcPr>
          <w:p>
            <w:pPr>
              <w:spacing w:line="300" w:lineRule="exact"/>
              <w:rPr>
                <w:rFonts w:ascii="仿宋" w:hAnsi="仿宋" w:eastAsia="仿宋" w:cs="仿宋"/>
                <w:color w:val="auto"/>
                <w:sz w:val="24"/>
                <w:szCs w:val="24"/>
              </w:rPr>
            </w:pPr>
            <w:r>
              <w:rPr>
                <w:rFonts w:hint="eastAsia" w:ascii="仿宋" w:hAnsi="仿宋" w:eastAsia="仿宋" w:cs="仿宋"/>
                <w:color w:val="auto"/>
                <w:sz w:val="24"/>
                <w:szCs w:val="24"/>
                <w:lang w:val="en-US" w:eastAsia="zh-CN"/>
              </w:rPr>
              <w:t>0</w:t>
            </w:r>
          </w:p>
        </w:tc>
        <w:tc>
          <w:tcPr>
            <w:tcW w:w="1110" w:type="dxa"/>
            <w:shd w:val="clear" w:color="auto" w:fill="auto"/>
            <w:vAlign w:val="top"/>
          </w:tcPr>
          <w:p>
            <w:pPr>
              <w:spacing w:line="300" w:lineRule="exact"/>
              <w:rPr>
                <w:rFonts w:ascii="仿宋" w:hAnsi="仿宋" w:eastAsia="仿宋" w:cs="仿宋"/>
                <w:color w:val="auto"/>
                <w:sz w:val="24"/>
                <w:szCs w:val="24"/>
              </w:rPr>
            </w:pPr>
            <w:r>
              <w:rPr>
                <w:rFonts w:hint="eastAsia" w:ascii="仿宋" w:hAnsi="仿宋" w:eastAsia="仿宋" w:cs="仿宋"/>
                <w:color w:val="auto"/>
                <w:sz w:val="24"/>
                <w:szCs w:val="24"/>
                <w:lang w:val="en-US" w:eastAsia="zh-CN"/>
              </w:rPr>
              <w:t>0</w:t>
            </w:r>
          </w:p>
        </w:tc>
        <w:tc>
          <w:tcPr>
            <w:tcW w:w="807" w:type="dxa"/>
            <w:shd w:val="clear" w:color="auto" w:fill="auto"/>
            <w:vAlign w:val="top"/>
          </w:tcPr>
          <w:p>
            <w:pPr>
              <w:spacing w:line="300" w:lineRule="exact"/>
              <w:rPr>
                <w:rFonts w:ascii="仿宋" w:hAnsi="仿宋" w:eastAsia="仿宋" w:cs="仿宋"/>
                <w:color w:val="auto"/>
                <w:sz w:val="24"/>
                <w:szCs w:val="24"/>
              </w:rPr>
            </w:pPr>
            <w:r>
              <w:rPr>
                <w:rFonts w:hint="eastAsia" w:ascii="仿宋" w:hAnsi="仿宋" w:eastAsia="仿宋" w:cs="仿宋"/>
                <w:color w:val="auto"/>
                <w:sz w:val="24"/>
                <w:szCs w:val="24"/>
                <w:lang w:val="en-US" w:eastAsia="zh-CN"/>
              </w:rPr>
              <w:t>0</w:t>
            </w:r>
          </w:p>
        </w:tc>
        <w:tc>
          <w:tcPr>
            <w:tcW w:w="709" w:type="dxa"/>
            <w:shd w:val="clear" w:color="auto" w:fill="auto"/>
            <w:vAlign w:val="top"/>
          </w:tcPr>
          <w:p>
            <w:pPr>
              <w:spacing w:line="300" w:lineRule="exact"/>
              <w:rPr>
                <w:rFonts w:ascii="仿宋" w:hAnsi="仿宋" w:eastAsia="仿宋" w:cs="仿宋"/>
                <w:color w:val="auto"/>
                <w:sz w:val="24"/>
                <w:szCs w:val="24"/>
              </w:rPr>
            </w:pPr>
            <w:r>
              <w:rPr>
                <w:rFonts w:hint="eastAsia" w:ascii="仿宋" w:hAnsi="仿宋" w:eastAsia="仿宋" w:cs="仿宋"/>
                <w:color w:val="auto"/>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1" w:type="dxa"/>
            <w:vMerge w:val="continue"/>
            <w:shd w:val="clear" w:color="auto" w:fill="auto"/>
          </w:tcPr>
          <w:p>
            <w:pPr>
              <w:spacing w:line="300" w:lineRule="exact"/>
              <w:rPr>
                <w:rFonts w:ascii="仿宋" w:hAnsi="仿宋" w:eastAsia="仿宋" w:cs="仿宋"/>
                <w:color w:val="auto"/>
                <w:sz w:val="24"/>
                <w:szCs w:val="24"/>
              </w:rPr>
            </w:pPr>
          </w:p>
        </w:tc>
        <w:tc>
          <w:tcPr>
            <w:tcW w:w="1053" w:type="dxa"/>
            <w:vMerge w:val="continue"/>
            <w:shd w:val="clear" w:color="auto" w:fill="auto"/>
          </w:tcPr>
          <w:p>
            <w:pPr>
              <w:spacing w:line="300" w:lineRule="exact"/>
              <w:rPr>
                <w:rFonts w:ascii="仿宋" w:hAnsi="仿宋" w:eastAsia="仿宋" w:cs="仿宋"/>
                <w:color w:val="auto"/>
                <w:sz w:val="24"/>
                <w:szCs w:val="24"/>
              </w:rPr>
            </w:pPr>
          </w:p>
        </w:tc>
        <w:tc>
          <w:tcPr>
            <w:tcW w:w="1134" w:type="dxa"/>
            <w:shd w:val="clear" w:color="auto" w:fill="auto"/>
          </w:tcPr>
          <w:p>
            <w:pPr>
              <w:spacing w:line="300" w:lineRule="exact"/>
              <w:rPr>
                <w:rFonts w:ascii="仿宋" w:hAnsi="仿宋" w:eastAsia="仿宋" w:cs="仿宋"/>
                <w:color w:val="auto"/>
                <w:sz w:val="24"/>
                <w:szCs w:val="24"/>
              </w:rPr>
            </w:pPr>
            <w:r>
              <w:rPr>
                <w:rFonts w:hint="eastAsia" w:ascii="仿宋" w:hAnsi="仿宋" w:eastAsia="仿宋" w:cs="仿宋"/>
                <w:color w:val="auto"/>
                <w:sz w:val="24"/>
                <w:szCs w:val="24"/>
              </w:rPr>
              <w:t>3.要求提供公开出版物</w:t>
            </w:r>
          </w:p>
        </w:tc>
        <w:tc>
          <w:tcPr>
            <w:tcW w:w="972" w:type="dxa"/>
            <w:shd w:val="clear" w:color="auto" w:fill="auto"/>
            <w:vAlign w:val="top"/>
          </w:tcPr>
          <w:p>
            <w:pPr>
              <w:spacing w:line="300" w:lineRule="exact"/>
              <w:rPr>
                <w:rFonts w:ascii="仿宋" w:hAnsi="仿宋" w:eastAsia="仿宋" w:cs="仿宋"/>
                <w:color w:val="auto"/>
                <w:sz w:val="24"/>
                <w:szCs w:val="24"/>
              </w:rPr>
            </w:pPr>
            <w:r>
              <w:rPr>
                <w:rFonts w:hint="eastAsia" w:ascii="仿宋" w:hAnsi="仿宋" w:eastAsia="仿宋" w:cs="仿宋"/>
                <w:color w:val="auto"/>
                <w:sz w:val="24"/>
                <w:szCs w:val="24"/>
                <w:lang w:val="en-US" w:eastAsia="zh-CN"/>
              </w:rPr>
              <w:t>0</w:t>
            </w:r>
          </w:p>
        </w:tc>
        <w:tc>
          <w:tcPr>
            <w:tcW w:w="1080" w:type="dxa"/>
            <w:shd w:val="clear" w:color="auto" w:fill="auto"/>
            <w:vAlign w:val="top"/>
          </w:tcPr>
          <w:p>
            <w:pPr>
              <w:spacing w:line="300" w:lineRule="exact"/>
              <w:rPr>
                <w:rFonts w:ascii="仿宋" w:hAnsi="仿宋" w:eastAsia="仿宋" w:cs="仿宋"/>
                <w:color w:val="auto"/>
                <w:sz w:val="24"/>
                <w:szCs w:val="24"/>
              </w:rPr>
            </w:pPr>
            <w:r>
              <w:rPr>
                <w:rFonts w:hint="eastAsia" w:ascii="仿宋" w:hAnsi="仿宋" w:eastAsia="仿宋" w:cs="仿宋"/>
                <w:color w:val="auto"/>
                <w:sz w:val="24"/>
                <w:szCs w:val="24"/>
                <w:lang w:val="en-US" w:eastAsia="zh-CN"/>
              </w:rPr>
              <w:t>0</w:t>
            </w:r>
          </w:p>
        </w:tc>
        <w:tc>
          <w:tcPr>
            <w:tcW w:w="1110" w:type="dxa"/>
            <w:shd w:val="clear" w:color="auto" w:fill="auto"/>
            <w:vAlign w:val="top"/>
          </w:tcPr>
          <w:p>
            <w:pPr>
              <w:spacing w:line="300" w:lineRule="exact"/>
              <w:rPr>
                <w:rFonts w:ascii="仿宋" w:hAnsi="仿宋" w:eastAsia="仿宋" w:cs="仿宋"/>
                <w:color w:val="auto"/>
                <w:sz w:val="24"/>
                <w:szCs w:val="24"/>
              </w:rPr>
            </w:pPr>
            <w:r>
              <w:rPr>
                <w:rFonts w:hint="eastAsia" w:ascii="仿宋" w:hAnsi="仿宋" w:eastAsia="仿宋" w:cs="仿宋"/>
                <w:color w:val="auto"/>
                <w:sz w:val="24"/>
                <w:szCs w:val="24"/>
                <w:lang w:val="en-US" w:eastAsia="zh-CN"/>
              </w:rPr>
              <w:t>0</w:t>
            </w:r>
          </w:p>
        </w:tc>
        <w:tc>
          <w:tcPr>
            <w:tcW w:w="807" w:type="dxa"/>
            <w:shd w:val="clear" w:color="auto" w:fill="auto"/>
            <w:vAlign w:val="top"/>
          </w:tcPr>
          <w:p>
            <w:pPr>
              <w:spacing w:line="300" w:lineRule="exact"/>
              <w:rPr>
                <w:rFonts w:ascii="仿宋" w:hAnsi="仿宋" w:eastAsia="仿宋" w:cs="仿宋"/>
                <w:color w:val="auto"/>
                <w:sz w:val="24"/>
                <w:szCs w:val="24"/>
              </w:rPr>
            </w:pPr>
            <w:r>
              <w:rPr>
                <w:rFonts w:hint="eastAsia" w:ascii="仿宋" w:hAnsi="仿宋" w:eastAsia="仿宋" w:cs="仿宋"/>
                <w:color w:val="auto"/>
                <w:sz w:val="24"/>
                <w:szCs w:val="24"/>
                <w:lang w:val="en-US" w:eastAsia="zh-CN"/>
              </w:rPr>
              <w:t>0</w:t>
            </w:r>
          </w:p>
        </w:tc>
        <w:tc>
          <w:tcPr>
            <w:tcW w:w="709" w:type="dxa"/>
            <w:shd w:val="clear" w:color="auto" w:fill="auto"/>
            <w:vAlign w:val="top"/>
          </w:tcPr>
          <w:p>
            <w:pPr>
              <w:spacing w:line="300" w:lineRule="exact"/>
              <w:rPr>
                <w:rFonts w:ascii="仿宋" w:hAnsi="仿宋" w:eastAsia="仿宋" w:cs="仿宋"/>
                <w:color w:val="auto"/>
                <w:sz w:val="24"/>
                <w:szCs w:val="24"/>
              </w:rPr>
            </w:pPr>
            <w:r>
              <w:rPr>
                <w:rFonts w:hint="eastAsia" w:ascii="仿宋" w:hAnsi="仿宋" w:eastAsia="仿宋" w:cs="仿宋"/>
                <w:color w:val="auto"/>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1" w:type="dxa"/>
            <w:vMerge w:val="continue"/>
            <w:shd w:val="clear" w:color="auto" w:fill="auto"/>
          </w:tcPr>
          <w:p>
            <w:pPr>
              <w:spacing w:line="300" w:lineRule="exact"/>
              <w:rPr>
                <w:rFonts w:ascii="仿宋" w:hAnsi="仿宋" w:eastAsia="仿宋" w:cs="仿宋"/>
                <w:color w:val="auto"/>
                <w:sz w:val="24"/>
                <w:szCs w:val="24"/>
              </w:rPr>
            </w:pPr>
          </w:p>
        </w:tc>
        <w:tc>
          <w:tcPr>
            <w:tcW w:w="1053" w:type="dxa"/>
            <w:vMerge w:val="continue"/>
            <w:shd w:val="clear" w:color="auto" w:fill="auto"/>
          </w:tcPr>
          <w:p>
            <w:pPr>
              <w:spacing w:line="300" w:lineRule="exact"/>
              <w:rPr>
                <w:rFonts w:ascii="仿宋" w:hAnsi="仿宋" w:eastAsia="仿宋" w:cs="仿宋"/>
                <w:color w:val="auto"/>
                <w:sz w:val="24"/>
                <w:szCs w:val="24"/>
              </w:rPr>
            </w:pPr>
          </w:p>
        </w:tc>
        <w:tc>
          <w:tcPr>
            <w:tcW w:w="1134" w:type="dxa"/>
            <w:shd w:val="clear" w:color="auto" w:fill="auto"/>
          </w:tcPr>
          <w:p>
            <w:pPr>
              <w:spacing w:line="300" w:lineRule="exact"/>
              <w:rPr>
                <w:rFonts w:ascii="仿宋" w:hAnsi="仿宋" w:eastAsia="仿宋" w:cs="仿宋"/>
                <w:color w:val="auto"/>
                <w:sz w:val="24"/>
                <w:szCs w:val="24"/>
              </w:rPr>
            </w:pPr>
            <w:r>
              <w:rPr>
                <w:rFonts w:hint="eastAsia" w:ascii="仿宋" w:hAnsi="仿宋" w:eastAsia="仿宋" w:cs="仿宋"/>
                <w:color w:val="auto"/>
                <w:sz w:val="24"/>
                <w:szCs w:val="24"/>
              </w:rPr>
              <w:t>4.无正当理由大量反复申请</w:t>
            </w:r>
          </w:p>
        </w:tc>
        <w:tc>
          <w:tcPr>
            <w:tcW w:w="972" w:type="dxa"/>
            <w:shd w:val="clear" w:color="auto" w:fill="auto"/>
            <w:vAlign w:val="top"/>
          </w:tcPr>
          <w:p>
            <w:pPr>
              <w:spacing w:line="300" w:lineRule="exact"/>
              <w:rPr>
                <w:rFonts w:ascii="仿宋" w:hAnsi="仿宋" w:eastAsia="仿宋" w:cs="仿宋"/>
                <w:color w:val="auto"/>
                <w:sz w:val="24"/>
                <w:szCs w:val="24"/>
              </w:rPr>
            </w:pPr>
            <w:r>
              <w:rPr>
                <w:rFonts w:hint="eastAsia" w:ascii="仿宋" w:hAnsi="仿宋" w:eastAsia="仿宋" w:cs="仿宋"/>
                <w:color w:val="auto"/>
                <w:sz w:val="24"/>
                <w:szCs w:val="24"/>
                <w:lang w:val="en-US" w:eastAsia="zh-CN"/>
              </w:rPr>
              <w:t>0</w:t>
            </w:r>
          </w:p>
        </w:tc>
        <w:tc>
          <w:tcPr>
            <w:tcW w:w="1080" w:type="dxa"/>
            <w:shd w:val="clear" w:color="auto" w:fill="auto"/>
            <w:vAlign w:val="top"/>
          </w:tcPr>
          <w:p>
            <w:pPr>
              <w:spacing w:line="300" w:lineRule="exact"/>
              <w:rPr>
                <w:rFonts w:ascii="仿宋" w:hAnsi="仿宋" w:eastAsia="仿宋" w:cs="仿宋"/>
                <w:color w:val="auto"/>
                <w:sz w:val="24"/>
                <w:szCs w:val="24"/>
              </w:rPr>
            </w:pPr>
            <w:r>
              <w:rPr>
                <w:rFonts w:hint="eastAsia" w:ascii="仿宋" w:hAnsi="仿宋" w:eastAsia="仿宋" w:cs="仿宋"/>
                <w:color w:val="auto"/>
                <w:sz w:val="24"/>
                <w:szCs w:val="24"/>
                <w:lang w:val="en-US" w:eastAsia="zh-CN"/>
              </w:rPr>
              <w:t>0</w:t>
            </w:r>
          </w:p>
        </w:tc>
        <w:tc>
          <w:tcPr>
            <w:tcW w:w="1110" w:type="dxa"/>
            <w:shd w:val="clear" w:color="auto" w:fill="auto"/>
            <w:vAlign w:val="top"/>
          </w:tcPr>
          <w:p>
            <w:pPr>
              <w:spacing w:line="300" w:lineRule="exact"/>
              <w:rPr>
                <w:rFonts w:ascii="仿宋" w:hAnsi="仿宋" w:eastAsia="仿宋" w:cs="仿宋"/>
                <w:color w:val="auto"/>
                <w:sz w:val="24"/>
                <w:szCs w:val="24"/>
              </w:rPr>
            </w:pPr>
            <w:r>
              <w:rPr>
                <w:rFonts w:hint="eastAsia" w:ascii="仿宋" w:hAnsi="仿宋" w:eastAsia="仿宋" w:cs="仿宋"/>
                <w:color w:val="auto"/>
                <w:sz w:val="24"/>
                <w:szCs w:val="24"/>
                <w:lang w:val="en-US" w:eastAsia="zh-CN"/>
              </w:rPr>
              <w:t>0</w:t>
            </w:r>
          </w:p>
        </w:tc>
        <w:tc>
          <w:tcPr>
            <w:tcW w:w="807" w:type="dxa"/>
            <w:shd w:val="clear" w:color="auto" w:fill="auto"/>
            <w:vAlign w:val="top"/>
          </w:tcPr>
          <w:p>
            <w:pPr>
              <w:spacing w:line="300" w:lineRule="exact"/>
              <w:rPr>
                <w:rFonts w:ascii="仿宋" w:hAnsi="仿宋" w:eastAsia="仿宋" w:cs="仿宋"/>
                <w:color w:val="auto"/>
                <w:sz w:val="24"/>
                <w:szCs w:val="24"/>
              </w:rPr>
            </w:pPr>
            <w:r>
              <w:rPr>
                <w:rFonts w:hint="eastAsia" w:ascii="仿宋" w:hAnsi="仿宋" w:eastAsia="仿宋" w:cs="仿宋"/>
                <w:color w:val="auto"/>
                <w:sz w:val="24"/>
                <w:szCs w:val="24"/>
                <w:lang w:val="en-US" w:eastAsia="zh-CN"/>
              </w:rPr>
              <w:t>0</w:t>
            </w:r>
          </w:p>
        </w:tc>
        <w:tc>
          <w:tcPr>
            <w:tcW w:w="709" w:type="dxa"/>
            <w:shd w:val="clear" w:color="auto" w:fill="auto"/>
            <w:vAlign w:val="top"/>
          </w:tcPr>
          <w:p>
            <w:pPr>
              <w:spacing w:line="300" w:lineRule="exact"/>
              <w:rPr>
                <w:rFonts w:ascii="仿宋" w:hAnsi="仿宋" w:eastAsia="仿宋" w:cs="仿宋"/>
                <w:color w:val="auto"/>
                <w:sz w:val="24"/>
                <w:szCs w:val="24"/>
              </w:rPr>
            </w:pPr>
            <w:r>
              <w:rPr>
                <w:rFonts w:hint="eastAsia" w:ascii="仿宋" w:hAnsi="仿宋" w:eastAsia="仿宋" w:cs="仿宋"/>
                <w:color w:val="auto"/>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1" w:type="dxa"/>
            <w:vMerge w:val="continue"/>
            <w:shd w:val="clear" w:color="auto" w:fill="auto"/>
          </w:tcPr>
          <w:p>
            <w:pPr>
              <w:spacing w:line="300" w:lineRule="exact"/>
              <w:rPr>
                <w:rFonts w:ascii="仿宋" w:hAnsi="仿宋" w:eastAsia="仿宋" w:cs="仿宋"/>
                <w:color w:val="auto"/>
                <w:sz w:val="24"/>
                <w:szCs w:val="24"/>
              </w:rPr>
            </w:pPr>
          </w:p>
        </w:tc>
        <w:tc>
          <w:tcPr>
            <w:tcW w:w="1053" w:type="dxa"/>
            <w:vMerge w:val="continue"/>
            <w:shd w:val="clear" w:color="auto" w:fill="auto"/>
          </w:tcPr>
          <w:p>
            <w:pPr>
              <w:spacing w:line="300" w:lineRule="exact"/>
              <w:rPr>
                <w:rFonts w:ascii="仿宋" w:hAnsi="仿宋" w:eastAsia="仿宋" w:cs="仿宋"/>
                <w:color w:val="auto"/>
                <w:sz w:val="24"/>
                <w:szCs w:val="24"/>
              </w:rPr>
            </w:pPr>
          </w:p>
        </w:tc>
        <w:tc>
          <w:tcPr>
            <w:tcW w:w="1134" w:type="dxa"/>
            <w:shd w:val="clear" w:color="auto" w:fill="auto"/>
          </w:tcPr>
          <w:p>
            <w:pPr>
              <w:spacing w:line="300" w:lineRule="exact"/>
              <w:rPr>
                <w:rFonts w:ascii="仿宋" w:hAnsi="仿宋" w:eastAsia="仿宋" w:cs="仿宋"/>
                <w:color w:val="auto"/>
                <w:sz w:val="24"/>
                <w:szCs w:val="24"/>
              </w:rPr>
            </w:pPr>
            <w:r>
              <w:rPr>
                <w:rFonts w:hint="eastAsia" w:ascii="仿宋" w:hAnsi="仿宋" w:eastAsia="仿宋" w:cs="仿宋"/>
                <w:color w:val="auto"/>
                <w:sz w:val="24"/>
                <w:szCs w:val="24"/>
              </w:rPr>
              <w:t>5.要求行政机关确认或重新出具已获取信息</w:t>
            </w:r>
          </w:p>
        </w:tc>
        <w:tc>
          <w:tcPr>
            <w:tcW w:w="972" w:type="dxa"/>
            <w:shd w:val="clear" w:color="auto" w:fill="auto"/>
            <w:vAlign w:val="top"/>
          </w:tcPr>
          <w:p>
            <w:pPr>
              <w:spacing w:line="300" w:lineRule="exact"/>
              <w:rPr>
                <w:rFonts w:ascii="仿宋" w:hAnsi="仿宋" w:eastAsia="仿宋" w:cs="仿宋"/>
                <w:color w:val="auto"/>
                <w:sz w:val="24"/>
                <w:szCs w:val="24"/>
              </w:rPr>
            </w:pPr>
            <w:r>
              <w:rPr>
                <w:rFonts w:hint="eastAsia" w:ascii="仿宋" w:hAnsi="仿宋" w:eastAsia="仿宋" w:cs="仿宋"/>
                <w:color w:val="auto"/>
                <w:sz w:val="24"/>
                <w:szCs w:val="24"/>
                <w:lang w:val="en-US" w:eastAsia="zh-CN"/>
              </w:rPr>
              <w:t>0</w:t>
            </w:r>
          </w:p>
        </w:tc>
        <w:tc>
          <w:tcPr>
            <w:tcW w:w="1080" w:type="dxa"/>
            <w:shd w:val="clear" w:color="auto" w:fill="auto"/>
            <w:vAlign w:val="top"/>
          </w:tcPr>
          <w:p>
            <w:pPr>
              <w:spacing w:line="300" w:lineRule="exact"/>
              <w:rPr>
                <w:rFonts w:ascii="仿宋" w:hAnsi="仿宋" w:eastAsia="仿宋" w:cs="仿宋"/>
                <w:color w:val="auto"/>
                <w:sz w:val="24"/>
                <w:szCs w:val="24"/>
              </w:rPr>
            </w:pPr>
            <w:r>
              <w:rPr>
                <w:rFonts w:hint="eastAsia" w:ascii="仿宋" w:hAnsi="仿宋" w:eastAsia="仿宋" w:cs="仿宋"/>
                <w:color w:val="auto"/>
                <w:sz w:val="24"/>
                <w:szCs w:val="24"/>
                <w:lang w:val="en-US" w:eastAsia="zh-CN"/>
              </w:rPr>
              <w:t>0</w:t>
            </w:r>
          </w:p>
        </w:tc>
        <w:tc>
          <w:tcPr>
            <w:tcW w:w="1110" w:type="dxa"/>
            <w:shd w:val="clear" w:color="auto" w:fill="auto"/>
            <w:vAlign w:val="top"/>
          </w:tcPr>
          <w:p>
            <w:pPr>
              <w:spacing w:line="300" w:lineRule="exact"/>
              <w:rPr>
                <w:rFonts w:ascii="仿宋" w:hAnsi="仿宋" w:eastAsia="仿宋" w:cs="仿宋"/>
                <w:color w:val="auto"/>
                <w:sz w:val="24"/>
                <w:szCs w:val="24"/>
              </w:rPr>
            </w:pPr>
            <w:r>
              <w:rPr>
                <w:rFonts w:hint="eastAsia" w:ascii="仿宋" w:hAnsi="仿宋" w:eastAsia="仿宋" w:cs="仿宋"/>
                <w:color w:val="auto"/>
                <w:sz w:val="24"/>
                <w:szCs w:val="24"/>
                <w:lang w:val="en-US" w:eastAsia="zh-CN"/>
              </w:rPr>
              <w:t>0</w:t>
            </w:r>
          </w:p>
        </w:tc>
        <w:tc>
          <w:tcPr>
            <w:tcW w:w="807" w:type="dxa"/>
            <w:shd w:val="clear" w:color="auto" w:fill="auto"/>
            <w:vAlign w:val="top"/>
          </w:tcPr>
          <w:p>
            <w:pPr>
              <w:spacing w:line="300" w:lineRule="exact"/>
              <w:rPr>
                <w:rFonts w:ascii="仿宋" w:hAnsi="仿宋" w:eastAsia="仿宋" w:cs="仿宋"/>
                <w:color w:val="auto"/>
                <w:sz w:val="24"/>
                <w:szCs w:val="24"/>
              </w:rPr>
            </w:pPr>
            <w:r>
              <w:rPr>
                <w:rFonts w:hint="eastAsia" w:ascii="仿宋" w:hAnsi="仿宋" w:eastAsia="仿宋" w:cs="仿宋"/>
                <w:color w:val="auto"/>
                <w:sz w:val="24"/>
                <w:szCs w:val="24"/>
                <w:lang w:val="en-US" w:eastAsia="zh-CN"/>
              </w:rPr>
              <w:t>0</w:t>
            </w:r>
          </w:p>
        </w:tc>
        <w:tc>
          <w:tcPr>
            <w:tcW w:w="709" w:type="dxa"/>
            <w:shd w:val="clear" w:color="auto" w:fill="auto"/>
            <w:vAlign w:val="top"/>
          </w:tcPr>
          <w:p>
            <w:pPr>
              <w:spacing w:line="300" w:lineRule="exact"/>
              <w:rPr>
                <w:rFonts w:ascii="仿宋" w:hAnsi="仿宋" w:eastAsia="仿宋" w:cs="仿宋"/>
                <w:color w:val="auto"/>
                <w:sz w:val="24"/>
                <w:szCs w:val="24"/>
              </w:rPr>
            </w:pPr>
            <w:r>
              <w:rPr>
                <w:rFonts w:hint="eastAsia" w:ascii="仿宋" w:hAnsi="仿宋" w:eastAsia="仿宋" w:cs="仿宋"/>
                <w:color w:val="auto"/>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1" w:type="dxa"/>
            <w:vMerge w:val="continue"/>
            <w:shd w:val="clear" w:color="auto" w:fill="auto"/>
          </w:tcPr>
          <w:p>
            <w:pPr>
              <w:spacing w:line="300" w:lineRule="exact"/>
              <w:rPr>
                <w:rFonts w:ascii="仿宋" w:hAnsi="仿宋" w:eastAsia="仿宋" w:cs="仿宋"/>
                <w:color w:val="auto"/>
                <w:sz w:val="24"/>
                <w:szCs w:val="24"/>
              </w:rPr>
            </w:pPr>
          </w:p>
        </w:tc>
        <w:tc>
          <w:tcPr>
            <w:tcW w:w="2187" w:type="dxa"/>
            <w:gridSpan w:val="2"/>
            <w:shd w:val="clear" w:color="auto" w:fill="auto"/>
          </w:tcPr>
          <w:p>
            <w:pPr>
              <w:spacing w:line="300" w:lineRule="exact"/>
              <w:rPr>
                <w:rFonts w:ascii="仿宋" w:hAnsi="仿宋" w:eastAsia="仿宋" w:cs="仿宋"/>
                <w:color w:val="auto"/>
                <w:sz w:val="24"/>
                <w:szCs w:val="24"/>
              </w:rPr>
            </w:pPr>
            <w:r>
              <w:rPr>
                <w:rFonts w:hint="eastAsia" w:ascii="仿宋" w:hAnsi="仿宋" w:eastAsia="仿宋" w:cs="仿宋"/>
                <w:color w:val="auto"/>
                <w:sz w:val="24"/>
                <w:szCs w:val="24"/>
              </w:rPr>
              <w:t>（六）其他处理</w:t>
            </w:r>
          </w:p>
        </w:tc>
        <w:tc>
          <w:tcPr>
            <w:tcW w:w="972" w:type="dxa"/>
            <w:shd w:val="clear" w:color="auto" w:fill="auto"/>
            <w:vAlign w:val="top"/>
          </w:tcPr>
          <w:p>
            <w:pPr>
              <w:spacing w:line="300" w:lineRule="exact"/>
              <w:rPr>
                <w:rFonts w:ascii="仿宋" w:hAnsi="仿宋" w:eastAsia="仿宋" w:cs="仿宋"/>
                <w:color w:val="auto"/>
                <w:sz w:val="24"/>
                <w:szCs w:val="24"/>
              </w:rPr>
            </w:pPr>
            <w:r>
              <w:rPr>
                <w:rFonts w:hint="eastAsia" w:ascii="仿宋" w:hAnsi="仿宋" w:eastAsia="仿宋" w:cs="仿宋"/>
                <w:color w:val="auto"/>
                <w:sz w:val="24"/>
                <w:szCs w:val="24"/>
                <w:lang w:val="en-US" w:eastAsia="zh-CN"/>
              </w:rPr>
              <w:t>0</w:t>
            </w:r>
          </w:p>
        </w:tc>
        <w:tc>
          <w:tcPr>
            <w:tcW w:w="1080" w:type="dxa"/>
            <w:shd w:val="clear" w:color="auto" w:fill="auto"/>
            <w:vAlign w:val="top"/>
          </w:tcPr>
          <w:p>
            <w:pPr>
              <w:spacing w:line="300" w:lineRule="exact"/>
              <w:rPr>
                <w:rFonts w:ascii="仿宋" w:hAnsi="仿宋" w:eastAsia="仿宋" w:cs="仿宋"/>
                <w:color w:val="auto"/>
                <w:sz w:val="24"/>
                <w:szCs w:val="24"/>
              </w:rPr>
            </w:pPr>
            <w:r>
              <w:rPr>
                <w:rFonts w:hint="eastAsia" w:ascii="仿宋" w:hAnsi="仿宋" w:eastAsia="仿宋" w:cs="仿宋"/>
                <w:color w:val="auto"/>
                <w:sz w:val="24"/>
                <w:szCs w:val="24"/>
                <w:lang w:val="en-US" w:eastAsia="zh-CN"/>
              </w:rPr>
              <w:t>0</w:t>
            </w:r>
          </w:p>
        </w:tc>
        <w:tc>
          <w:tcPr>
            <w:tcW w:w="1110" w:type="dxa"/>
            <w:shd w:val="clear" w:color="auto" w:fill="auto"/>
            <w:vAlign w:val="top"/>
          </w:tcPr>
          <w:p>
            <w:pPr>
              <w:spacing w:line="300" w:lineRule="exact"/>
              <w:rPr>
                <w:rFonts w:ascii="仿宋" w:hAnsi="仿宋" w:eastAsia="仿宋" w:cs="仿宋"/>
                <w:color w:val="auto"/>
                <w:sz w:val="24"/>
                <w:szCs w:val="24"/>
              </w:rPr>
            </w:pPr>
            <w:r>
              <w:rPr>
                <w:rFonts w:hint="eastAsia" w:ascii="仿宋" w:hAnsi="仿宋" w:eastAsia="仿宋" w:cs="仿宋"/>
                <w:color w:val="auto"/>
                <w:sz w:val="24"/>
                <w:szCs w:val="24"/>
                <w:lang w:val="en-US" w:eastAsia="zh-CN"/>
              </w:rPr>
              <w:t>0</w:t>
            </w:r>
          </w:p>
        </w:tc>
        <w:tc>
          <w:tcPr>
            <w:tcW w:w="807" w:type="dxa"/>
            <w:shd w:val="clear" w:color="auto" w:fill="auto"/>
            <w:vAlign w:val="top"/>
          </w:tcPr>
          <w:p>
            <w:pPr>
              <w:spacing w:line="300" w:lineRule="exact"/>
              <w:rPr>
                <w:rFonts w:ascii="仿宋" w:hAnsi="仿宋" w:eastAsia="仿宋" w:cs="仿宋"/>
                <w:color w:val="auto"/>
                <w:sz w:val="24"/>
                <w:szCs w:val="24"/>
              </w:rPr>
            </w:pPr>
            <w:r>
              <w:rPr>
                <w:rFonts w:hint="eastAsia" w:ascii="仿宋" w:hAnsi="仿宋" w:eastAsia="仿宋" w:cs="仿宋"/>
                <w:color w:val="auto"/>
                <w:sz w:val="24"/>
                <w:szCs w:val="24"/>
                <w:lang w:val="en-US" w:eastAsia="zh-CN"/>
              </w:rPr>
              <w:t>0</w:t>
            </w:r>
          </w:p>
        </w:tc>
        <w:tc>
          <w:tcPr>
            <w:tcW w:w="709" w:type="dxa"/>
            <w:shd w:val="clear" w:color="auto" w:fill="auto"/>
            <w:vAlign w:val="top"/>
          </w:tcPr>
          <w:p>
            <w:pPr>
              <w:spacing w:line="300" w:lineRule="exact"/>
              <w:rPr>
                <w:rFonts w:ascii="仿宋" w:hAnsi="仿宋" w:eastAsia="仿宋" w:cs="仿宋"/>
                <w:color w:val="auto"/>
                <w:sz w:val="24"/>
                <w:szCs w:val="24"/>
              </w:rPr>
            </w:pPr>
            <w:r>
              <w:rPr>
                <w:rFonts w:hint="eastAsia" w:ascii="仿宋" w:hAnsi="仿宋" w:eastAsia="仿宋" w:cs="仿宋"/>
                <w:color w:val="auto"/>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1" w:type="dxa"/>
            <w:shd w:val="clear" w:color="auto" w:fill="auto"/>
          </w:tcPr>
          <w:p>
            <w:pPr>
              <w:spacing w:line="300" w:lineRule="exact"/>
              <w:rPr>
                <w:rFonts w:ascii="仿宋" w:hAnsi="仿宋" w:eastAsia="仿宋" w:cs="仿宋"/>
                <w:color w:val="auto"/>
                <w:sz w:val="24"/>
                <w:szCs w:val="24"/>
              </w:rPr>
            </w:pPr>
          </w:p>
        </w:tc>
        <w:tc>
          <w:tcPr>
            <w:tcW w:w="2187" w:type="dxa"/>
            <w:gridSpan w:val="2"/>
            <w:shd w:val="clear" w:color="auto" w:fill="auto"/>
          </w:tcPr>
          <w:p>
            <w:pPr>
              <w:spacing w:line="300" w:lineRule="exact"/>
              <w:rPr>
                <w:rFonts w:ascii="仿宋" w:hAnsi="仿宋" w:eastAsia="仿宋" w:cs="仿宋"/>
                <w:color w:val="auto"/>
                <w:sz w:val="24"/>
                <w:szCs w:val="24"/>
              </w:rPr>
            </w:pPr>
            <w:r>
              <w:rPr>
                <w:rFonts w:hint="eastAsia" w:ascii="仿宋" w:hAnsi="仿宋" w:eastAsia="仿宋" w:cs="仿宋"/>
                <w:color w:val="auto"/>
                <w:sz w:val="24"/>
                <w:szCs w:val="24"/>
              </w:rPr>
              <w:t>（七）总计</w:t>
            </w:r>
          </w:p>
        </w:tc>
        <w:tc>
          <w:tcPr>
            <w:tcW w:w="972" w:type="dxa"/>
            <w:shd w:val="clear" w:color="auto" w:fill="auto"/>
            <w:vAlign w:val="top"/>
          </w:tcPr>
          <w:p>
            <w:pPr>
              <w:spacing w:line="300" w:lineRule="exact"/>
              <w:rPr>
                <w:rFonts w:ascii="仿宋" w:hAnsi="仿宋" w:eastAsia="仿宋" w:cs="仿宋"/>
                <w:color w:val="auto"/>
                <w:sz w:val="24"/>
                <w:szCs w:val="24"/>
              </w:rPr>
            </w:pPr>
            <w:r>
              <w:rPr>
                <w:rFonts w:hint="eastAsia" w:ascii="仿宋" w:hAnsi="仿宋" w:eastAsia="仿宋" w:cs="仿宋"/>
                <w:color w:val="auto"/>
                <w:sz w:val="24"/>
                <w:szCs w:val="24"/>
                <w:lang w:val="en-US" w:eastAsia="zh-CN"/>
              </w:rPr>
              <w:t>0</w:t>
            </w:r>
          </w:p>
        </w:tc>
        <w:tc>
          <w:tcPr>
            <w:tcW w:w="1080" w:type="dxa"/>
            <w:shd w:val="clear" w:color="auto" w:fill="auto"/>
            <w:vAlign w:val="top"/>
          </w:tcPr>
          <w:p>
            <w:pPr>
              <w:spacing w:line="300" w:lineRule="exact"/>
              <w:rPr>
                <w:rFonts w:ascii="仿宋" w:hAnsi="仿宋" w:eastAsia="仿宋" w:cs="仿宋"/>
                <w:color w:val="auto"/>
                <w:sz w:val="24"/>
                <w:szCs w:val="24"/>
              </w:rPr>
            </w:pPr>
            <w:r>
              <w:rPr>
                <w:rFonts w:hint="eastAsia" w:ascii="仿宋" w:hAnsi="仿宋" w:eastAsia="仿宋" w:cs="仿宋"/>
                <w:color w:val="auto"/>
                <w:sz w:val="24"/>
                <w:szCs w:val="24"/>
                <w:lang w:val="en-US" w:eastAsia="zh-CN"/>
              </w:rPr>
              <w:t>0</w:t>
            </w:r>
          </w:p>
        </w:tc>
        <w:tc>
          <w:tcPr>
            <w:tcW w:w="1110" w:type="dxa"/>
            <w:shd w:val="clear" w:color="auto" w:fill="auto"/>
            <w:vAlign w:val="top"/>
          </w:tcPr>
          <w:p>
            <w:pPr>
              <w:spacing w:line="300" w:lineRule="exact"/>
              <w:rPr>
                <w:rFonts w:ascii="仿宋" w:hAnsi="仿宋" w:eastAsia="仿宋" w:cs="仿宋"/>
                <w:color w:val="auto"/>
                <w:sz w:val="24"/>
                <w:szCs w:val="24"/>
              </w:rPr>
            </w:pPr>
            <w:r>
              <w:rPr>
                <w:rFonts w:hint="eastAsia" w:ascii="仿宋" w:hAnsi="仿宋" w:eastAsia="仿宋" w:cs="仿宋"/>
                <w:color w:val="auto"/>
                <w:sz w:val="24"/>
                <w:szCs w:val="24"/>
                <w:lang w:val="en-US" w:eastAsia="zh-CN"/>
              </w:rPr>
              <w:t>0</w:t>
            </w:r>
          </w:p>
        </w:tc>
        <w:tc>
          <w:tcPr>
            <w:tcW w:w="807" w:type="dxa"/>
            <w:shd w:val="clear" w:color="auto" w:fill="auto"/>
            <w:vAlign w:val="top"/>
          </w:tcPr>
          <w:p>
            <w:pPr>
              <w:spacing w:line="300" w:lineRule="exact"/>
              <w:rPr>
                <w:rFonts w:ascii="仿宋" w:hAnsi="仿宋" w:eastAsia="仿宋" w:cs="仿宋"/>
                <w:color w:val="auto"/>
                <w:sz w:val="24"/>
                <w:szCs w:val="24"/>
              </w:rPr>
            </w:pPr>
            <w:r>
              <w:rPr>
                <w:rFonts w:hint="eastAsia" w:ascii="仿宋" w:hAnsi="仿宋" w:eastAsia="仿宋" w:cs="仿宋"/>
                <w:color w:val="auto"/>
                <w:sz w:val="24"/>
                <w:szCs w:val="24"/>
                <w:lang w:val="en-US" w:eastAsia="zh-CN"/>
              </w:rPr>
              <w:t>0</w:t>
            </w:r>
          </w:p>
        </w:tc>
        <w:tc>
          <w:tcPr>
            <w:tcW w:w="709" w:type="dxa"/>
            <w:shd w:val="clear" w:color="auto" w:fill="auto"/>
            <w:vAlign w:val="top"/>
          </w:tcPr>
          <w:p>
            <w:pPr>
              <w:spacing w:line="300" w:lineRule="exact"/>
              <w:rPr>
                <w:rFonts w:ascii="仿宋" w:hAnsi="仿宋" w:eastAsia="仿宋" w:cs="仿宋"/>
                <w:color w:val="auto"/>
                <w:sz w:val="24"/>
                <w:szCs w:val="24"/>
              </w:rPr>
            </w:pPr>
            <w:r>
              <w:rPr>
                <w:rFonts w:hint="eastAsia" w:ascii="仿宋" w:hAnsi="仿宋" w:eastAsia="仿宋" w:cs="仿宋"/>
                <w:color w:val="auto"/>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68" w:type="dxa"/>
            <w:gridSpan w:val="3"/>
            <w:shd w:val="clear" w:color="auto" w:fill="auto"/>
          </w:tcPr>
          <w:p>
            <w:pPr>
              <w:spacing w:line="300" w:lineRule="exact"/>
              <w:rPr>
                <w:rFonts w:ascii="仿宋" w:hAnsi="仿宋" w:eastAsia="仿宋" w:cs="仿宋"/>
                <w:color w:val="auto"/>
                <w:sz w:val="24"/>
                <w:szCs w:val="24"/>
              </w:rPr>
            </w:pPr>
            <w:r>
              <w:rPr>
                <w:rFonts w:hint="eastAsia" w:ascii="仿宋" w:hAnsi="仿宋" w:eastAsia="仿宋" w:cs="仿宋"/>
                <w:b/>
                <w:color w:val="auto"/>
                <w:sz w:val="24"/>
                <w:szCs w:val="24"/>
              </w:rPr>
              <w:t>四</w:t>
            </w:r>
            <w:r>
              <w:rPr>
                <w:rFonts w:hint="eastAsia" w:ascii="仿宋" w:hAnsi="仿宋" w:eastAsia="仿宋" w:cs="仿宋"/>
                <w:color w:val="auto"/>
                <w:sz w:val="24"/>
                <w:szCs w:val="24"/>
              </w:rPr>
              <w:t>、结转下年度继续办理</w:t>
            </w:r>
          </w:p>
        </w:tc>
        <w:tc>
          <w:tcPr>
            <w:tcW w:w="972" w:type="dxa"/>
            <w:shd w:val="clear" w:color="auto" w:fill="auto"/>
          </w:tcPr>
          <w:p>
            <w:pPr>
              <w:spacing w:line="300" w:lineRule="exac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0</w:t>
            </w:r>
          </w:p>
        </w:tc>
        <w:tc>
          <w:tcPr>
            <w:tcW w:w="1080" w:type="dxa"/>
            <w:shd w:val="clear" w:color="auto" w:fill="auto"/>
          </w:tcPr>
          <w:p>
            <w:pPr>
              <w:spacing w:line="300" w:lineRule="exact"/>
              <w:rPr>
                <w:rFonts w:ascii="仿宋" w:hAnsi="仿宋" w:eastAsia="仿宋" w:cs="仿宋"/>
                <w:color w:val="auto"/>
                <w:sz w:val="24"/>
                <w:szCs w:val="24"/>
              </w:rPr>
            </w:pPr>
            <w:r>
              <w:rPr>
                <w:rFonts w:hint="eastAsia" w:ascii="仿宋" w:hAnsi="仿宋" w:eastAsia="仿宋" w:cs="仿宋"/>
                <w:color w:val="auto"/>
                <w:sz w:val="24"/>
                <w:szCs w:val="24"/>
                <w:lang w:val="en-US" w:eastAsia="zh-CN"/>
              </w:rPr>
              <w:t>0</w:t>
            </w:r>
          </w:p>
        </w:tc>
        <w:tc>
          <w:tcPr>
            <w:tcW w:w="1110" w:type="dxa"/>
            <w:shd w:val="clear" w:color="auto" w:fill="auto"/>
          </w:tcPr>
          <w:p>
            <w:pPr>
              <w:spacing w:line="300" w:lineRule="exact"/>
              <w:rPr>
                <w:rFonts w:ascii="仿宋" w:hAnsi="仿宋" w:eastAsia="仿宋" w:cs="仿宋"/>
                <w:color w:val="auto"/>
                <w:sz w:val="24"/>
                <w:szCs w:val="24"/>
              </w:rPr>
            </w:pPr>
            <w:r>
              <w:rPr>
                <w:rFonts w:hint="eastAsia" w:ascii="仿宋" w:hAnsi="仿宋" w:eastAsia="仿宋" w:cs="仿宋"/>
                <w:color w:val="auto"/>
                <w:sz w:val="24"/>
                <w:szCs w:val="24"/>
                <w:lang w:val="en-US" w:eastAsia="zh-CN"/>
              </w:rPr>
              <w:t>0</w:t>
            </w:r>
          </w:p>
        </w:tc>
        <w:tc>
          <w:tcPr>
            <w:tcW w:w="807" w:type="dxa"/>
            <w:shd w:val="clear" w:color="auto" w:fill="auto"/>
          </w:tcPr>
          <w:p>
            <w:pPr>
              <w:spacing w:line="300" w:lineRule="exact"/>
              <w:rPr>
                <w:rFonts w:ascii="仿宋" w:hAnsi="仿宋" w:eastAsia="仿宋" w:cs="仿宋"/>
                <w:color w:val="auto"/>
                <w:sz w:val="24"/>
                <w:szCs w:val="24"/>
              </w:rPr>
            </w:pPr>
            <w:r>
              <w:rPr>
                <w:rFonts w:hint="eastAsia" w:ascii="仿宋" w:hAnsi="仿宋" w:eastAsia="仿宋" w:cs="仿宋"/>
                <w:color w:val="auto"/>
                <w:sz w:val="24"/>
                <w:szCs w:val="24"/>
                <w:lang w:val="en-US" w:eastAsia="zh-CN"/>
              </w:rPr>
              <w:t>0</w:t>
            </w:r>
          </w:p>
        </w:tc>
        <w:tc>
          <w:tcPr>
            <w:tcW w:w="709" w:type="dxa"/>
            <w:shd w:val="clear" w:color="auto" w:fill="auto"/>
          </w:tcPr>
          <w:p>
            <w:pPr>
              <w:spacing w:line="300" w:lineRule="exact"/>
              <w:rPr>
                <w:rFonts w:ascii="仿宋" w:hAnsi="仿宋" w:eastAsia="仿宋" w:cs="仿宋"/>
                <w:color w:val="auto"/>
                <w:sz w:val="24"/>
                <w:szCs w:val="24"/>
              </w:rPr>
            </w:pPr>
            <w:r>
              <w:rPr>
                <w:rFonts w:hint="eastAsia" w:ascii="仿宋" w:hAnsi="仿宋" w:eastAsia="仿宋" w:cs="仿宋"/>
                <w:color w:val="auto"/>
                <w:sz w:val="24"/>
                <w:szCs w:val="24"/>
                <w:lang w:val="en-US" w:eastAsia="zh-CN"/>
              </w:rPr>
              <w:t>0</w:t>
            </w:r>
          </w:p>
        </w:tc>
      </w:tr>
    </w:tbl>
    <w:p>
      <w:pPr>
        <w:spacing w:line="540" w:lineRule="exact"/>
        <w:ind w:left="640"/>
        <w:rPr>
          <w:rFonts w:ascii="仿宋" w:hAnsi="仿宋" w:eastAsia="仿宋" w:cs="仿宋"/>
          <w:color w:val="auto"/>
        </w:rPr>
      </w:pPr>
    </w:p>
    <w:p>
      <w:pPr>
        <w:numPr>
          <w:ilvl w:val="0"/>
          <w:numId w:val="0"/>
        </w:numPr>
        <w:spacing w:line="540" w:lineRule="exact"/>
        <w:rPr>
          <w:rFonts w:hint="eastAsia" w:ascii="黑体" w:hAnsi="黑体" w:eastAsia="黑体" w:cs="黑体"/>
          <w:b w:val="0"/>
          <w:bCs/>
          <w:sz w:val="32"/>
          <w:szCs w:val="32"/>
        </w:rPr>
      </w:pPr>
      <w:r>
        <w:rPr>
          <w:rFonts w:hint="eastAsia" w:ascii="黑体" w:hAnsi="黑体" w:eastAsia="黑体" w:cs="黑体"/>
          <w:b w:val="0"/>
          <w:bCs/>
          <w:sz w:val="32"/>
          <w:szCs w:val="32"/>
          <w:lang w:eastAsia="zh-CN"/>
        </w:rPr>
        <w:t>四、</w:t>
      </w:r>
      <w:r>
        <w:rPr>
          <w:rFonts w:hint="eastAsia" w:ascii="黑体" w:hAnsi="黑体" w:eastAsia="黑体" w:cs="黑体"/>
          <w:b w:val="0"/>
          <w:bCs/>
          <w:sz w:val="32"/>
          <w:szCs w:val="32"/>
        </w:rPr>
        <w:t>政府信息公开行政复议、行政诉讼情况</w:t>
      </w:r>
    </w:p>
    <w:tbl>
      <w:tblPr>
        <w:tblStyle w:val="3"/>
        <w:tblW w:w="8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8"/>
        <w:gridCol w:w="568"/>
        <w:gridCol w:w="568"/>
        <w:gridCol w:w="568"/>
        <w:gridCol w:w="568"/>
        <w:gridCol w:w="568"/>
        <w:gridCol w:w="568"/>
        <w:gridCol w:w="568"/>
        <w:gridCol w:w="568"/>
        <w:gridCol w:w="568"/>
        <w:gridCol w:w="568"/>
        <w:gridCol w:w="568"/>
        <w:gridCol w:w="568"/>
        <w:gridCol w:w="568"/>
        <w:gridCol w:w="5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gridSpan w:val="5"/>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行政复议</w:t>
            </w:r>
          </w:p>
        </w:tc>
        <w:tc>
          <w:tcPr>
            <w:tcW w:w="5680" w:type="dxa"/>
            <w:gridSpan w:val="10"/>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vMerge w:val="restart"/>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结果维护</w:t>
            </w:r>
          </w:p>
        </w:tc>
        <w:tc>
          <w:tcPr>
            <w:tcW w:w="568" w:type="dxa"/>
            <w:vMerge w:val="restart"/>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结果纠正</w:t>
            </w:r>
          </w:p>
        </w:tc>
        <w:tc>
          <w:tcPr>
            <w:tcW w:w="568" w:type="dxa"/>
            <w:vMerge w:val="restart"/>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其他结果</w:t>
            </w:r>
          </w:p>
        </w:tc>
        <w:tc>
          <w:tcPr>
            <w:tcW w:w="568" w:type="dxa"/>
            <w:vMerge w:val="restart"/>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尚未审结</w:t>
            </w:r>
          </w:p>
        </w:tc>
        <w:tc>
          <w:tcPr>
            <w:tcW w:w="568" w:type="dxa"/>
            <w:vMerge w:val="restart"/>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总计</w:t>
            </w:r>
          </w:p>
        </w:tc>
        <w:tc>
          <w:tcPr>
            <w:tcW w:w="2840" w:type="dxa"/>
            <w:gridSpan w:val="5"/>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color w:val="333333"/>
                <w:sz w:val="24"/>
                <w:shd w:val="clear" w:color="auto" w:fill="FFFFFF"/>
              </w:rPr>
              <w:t>未经复议直接起诉</w:t>
            </w:r>
          </w:p>
        </w:tc>
        <w:tc>
          <w:tcPr>
            <w:tcW w:w="2840" w:type="dxa"/>
            <w:gridSpan w:val="5"/>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vMerge w:val="continue"/>
            <w:shd w:val="clear" w:color="auto" w:fill="auto"/>
            <w:vAlign w:val="center"/>
          </w:tcPr>
          <w:p>
            <w:pPr>
              <w:spacing w:line="540" w:lineRule="exact"/>
              <w:jc w:val="center"/>
              <w:rPr>
                <w:rFonts w:ascii="仿宋" w:hAnsi="仿宋" w:eastAsia="仿宋" w:cs="仿宋"/>
                <w:sz w:val="24"/>
              </w:rPr>
            </w:pPr>
          </w:p>
        </w:tc>
        <w:tc>
          <w:tcPr>
            <w:tcW w:w="568" w:type="dxa"/>
            <w:vMerge w:val="continue"/>
            <w:shd w:val="clear" w:color="auto" w:fill="auto"/>
            <w:vAlign w:val="center"/>
          </w:tcPr>
          <w:p>
            <w:pPr>
              <w:spacing w:line="540" w:lineRule="exact"/>
              <w:jc w:val="center"/>
              <w:rPr>
                <w:rFonts w:ascii="仿宋" w:hAnsi="仿宋" w:eastAsia="仿宋" w:cs="仿宋"/>
                <w:sz w:val="24"/>
              </w:rPr>
            </w:pPr>
          </w:p>
        </w:tc>
        <w:tc>
          <w:tcPr>
            <w:tcW w:w="568" w:type="dxa"/>
            <w:vMerge w:val="continue"/>
            <w:shd w:val="clear" w:color="auto" w:fill="auto"/>
            <w:vAlign w:val="center"/>
          </w:tcPr>
          <w:p>
            <w:pPr>
              <w:spacing w:line="540" w:lineRule="exact"/>
              <w:jc w:val="center"/>
              <w:rPr>
                <w:rFonts w:ascii="仿宋" w:hAnsi="仿宋" w:eastAsia="仿宋" w:cs="仿宋"/>
                <w:sz w:val="24"/>
              </w:rPr>
            </w:pPr>
          </w:p>
        </w:tc>
        <w:tc>
          <w:tcPr>
            <w:tcW w:w="568" w:type="dxa"/>
            <w:vMerge w:val="continue"/>
            <w:shd w:val="clear" w:color="auto" w:fill="auto"/>
            <w:vAlign w:val="center"/>
          </w:tcPr>
          <w:p>
            <w:pPr>
              <w:spacing w:line="540" w:lineRule="exact"/>
              <w:jc w:val="center"/>
              <w:rPr>
                <w:rFonts w:ascii="仿宋" w:hAnsi="仿宋" w:eastAsia="仿宋" w:cs="仿宋"/>
                <w:sz w:val="24"/>
              </w:rPr>
            </w:pPr>
          </w:p>
        </w:tc>
        <w:tc>
          <w:tcPr>
            <w:tcW w:w="568" w:type="dxa"/>
            <w:vMerge w:val="continue"/>
            <w:shd w:val="clear" w:color="auto" w:fill="auto"/>
            <w:vAlign w:val="center"/>
          </w:tcPr>
          <w:p>
            <w:pPr>
              <w:spacing w:line="540" w:lineRule="exact"/>
              <w:jc w:val="center"/>
              <w:rPr>
                <w:rFonts w:ascii="仿宋" w:hAnsi="仿宋" w:eastAsia="仿宋" w:cs="仿宋"/>
                <w:sz w:val="24"/>
              </w:rPr>
            </w:pPr>
          </w:p>
        </w:tc>
        <w:tc>
          <w:tcPr>
            <w:tcW w:w="568" w:type="dxa"/>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结果维护</w:t>
            </w:r>
          </w:p>
        </w:tc>
        <w:tc>
          <w:tcPr>
            <w:tcW w:w="568" w:type="dxa"/>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结果纠正</w:t>
            </w:r>
          </w:p>
        </w:tc>
        <w:tc>
          <w:tcPr>
            <w:tcW w:w="568" w:type="dxa"/>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其他结果</w:t>
            </w:r>
          </w:p>
        </w:tc>
        <w:tc>
          <w:tcPr>
            <w:tcW w:w="568" w:type="dxa"/>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尚未审结</w:t>
            </w:r>
          </w:p>
        </w:tc>
        <w:tc>
          <w:tcPr>
            <w:tcW w:w="568" w:type="dxa"/>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总计</w:t>
            </w:r>
          </w:p>
        </w:tc>
        <w:tc>
          <w:tcPr>
            <w:tcW w:w="568" w:type="dxa"/>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结果维护</w:t>
            </w:r>
          </w:p>
        </w:tc>
        <w:tc>
          <w:tcPr>
            <w:tcW w:w="568" w:type="dxa"/>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结果纠正</w:t>
            </w:r>
          </w:p>
        </w:tc>
        <w:tc>
          <w:tcPr>
            <w:tcW w:w="568" w:type="dxa"/>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其他结果</w:t>
            </w:r>
          </w:p>
        </w:tc>
        <w:tc>
          <w:tcPr>
            <w:tcW w:w="568" w:type="dxa"/>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尚未审结</w:t>
            </w:r>
          </w:p>
        </w:tc>
        <w:tc>
          <w:tcPr>
            <w:tcW w:w="568" w:type="dxa"/>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68" w:type="dxa"/>
            <w:shd w:val="clear" w:color="auto" w:fill="auto"/>
            <w:vAlign w:val="center"/>
          </w:tcPr>
          <w:p>
            <w:pPr>
              <w:pStyle w:val="2"/>
              <w:keepNext w:val="0"/>
              <w:keepLines w:val="0"/>
              <w:widowControl/>
              <w:suppressLineNumbers w:val="0"/>
              <w:spacing w:line="420" w:lineRule="atLeast"/>
              <w:ind w:left="0" w:leftChars="0" w:right="0" w:rightChars="0"/>
              <w:jc w:val="center"/>
              <w:rPr>
                <w:rFonts w:ascii="仿宋" w:hAnsi="仿宋" w:eastAsia="仿宋" w:cs="仿宋"/>
                <w:sz w:val="24"/>
              </w:rPr>
            </w:pPr>
            <w:r>
              <w:rPr>
                <w:rFonts w:hint="eastAsia" w:ascii="微软雅黑" w:hAnsi="微软雅黑" w:eastAsia="微软雅黑" w:cs="微软雅黑"/>
                <w:color w:val="3E3A39"/>
              </w:rPr>
              <w:t> 0</w:t>
            </w:r>
          </w:p>
        </w:tc>
        <w:tc>
          <w:tcPr>
            <w:tcW w:w="568" w:type="dxa"/>
            <w:shd w:val="clear" w:color="auto" w:fill="auto"/>
            <w:vAlign w:val="center"/>
          </w:tcPr>
          <w:p>
            <w:pPr>
              <w:pStyle w:val="2"/>
              <w:keepNext w:val="0"/>
              <w:keepLines w:val="0"/>
              <w:widowControl/>
              <w:suppressLineNumbers w:val="0"/>
              <w:spacing w:line="420" w:lineRule="atLeast"/>
              <w:ind w:left="0" w:leftChars="0" w:right="0" w:rightChars="0"/>
              <w:jc w:val="center"/>
              <w:rPr>
                <w:rFonts w:ascii="仿宋" w:hAnsi="仿宋" w:eastAsia="仿宋" w:cs="仿宋"/>
                <w:sz w:val="24"/>
              </w:rPr>
            </w:pPr>
            <w:r>
              <w:rPr>
                <w:rFonts w:hint="eastAsia" w:ascii="微软雅黑" w:hAnsi="微软雅黑" w:eastAsia="微软雅黑" w:cs="微软雅黑"/>
                <w:color w:val="3E3A39"/>
              </w:rPr>
              <w:t> 0</w:t>
            </w:r>
          </w:p>
        </w:tc>
        <w:tc>
          <w:tcPr>
            <w:tcW w:w="568" w:type="dxa"/>
            <w:shd w:val="clear" w:color="auto" w:fill="auto"/>
            <w:vAlign w:val="center"/>
          </w:tcPr>
          <w:p>
            <w:pPr>
              <w:pStyle w:val="2"/>
              <w:keepNext w:val="0"/>
              <w:keepLines w:val="0"/>
              <w:widowControl/>
              <w:suppressLineNumbers w:val="0"/>
              <w:spacing w:line="420" w:lineRule="atLeast"/>
              <w:ind w:left="0" w:leftChars="0" w:right="0" w:rightChars="0"/>
              <w:jc w:val="center"/>
              <w:rPr>
                <w:rFonts w:ascii="仿宋" w:hAnsi="仿宋" w:eastAsia="仿宋" w:cs="仿宋"/>
                <w:sz w:val="24"/>
              </w:rPr>
            </w:pPr>
            <w:r>
              <w:rPr>
                <w:rFonts w:hint="eastAsia" w:ascii="微软雅黑" w:hAnsi="微软雅黑" w:eastAsia="微软雅黑" w:cs="微软雅黑"/>
                <w:color w:val="3E3A39"/>
              </w:rPr>
              <w:t>0</w:t>
            </w:r>
          </w:p>
        </w:tc>
        <w:tc>
          <w:tcPr>
            <w:tcW w:w="568" w:type="dxa"/>
            <w:shd w:val="clear" w:color="auto" w:fill="auto"/>
            <w:vAlign w:val="center"/>
          </w:tcPr>
          <w:p>
            <w:pPr>
              <w:pStyle w:val="2"/>
              <w:keepNext w:val="0"/>
              <w:keepLines w:val="0"/>
              <w:widowControl/>
              <w:suppressLineNumbers w:val="0"/>
              <w:spacing w:line="420" w:lineRule="atLeast"/>
              <w:ind w:left="0" w:leftChars="0" w:right="0" w:rightChars="0"/>
              <w:jc w:val="center"/>
              <w:rPr>
                <w:rFonts w:ascii="仿宋" w:hAnsi="仿宋" w:eastAsia="仿宋" w:cs="仿宋"/>
                <w:sz w:val="24"/>
              </w:rPr>
            </w:pPr>
            <w:r>
              <w:rPr>
                <w:rFonts w:hint="eastAsia" w:ascii="微软雅黑" w:hAnsi="微软雅黑" w:eastAsia="微软雅黑" w:cs="微软雅黑"/>
                <w:color w:val="3E3A39"/>
              </w:rPr>
              <w:t> 0</w:t>
            </w:r>
          </w:p>
        </w:tc>
        <w:tc>
          <w:tcPr>
            <w:tcW w:w="568" w:type="dxa"/>
            <w:shd w:val="clear" w:color="auto" w:fill="auto"/>
            <w:vAlign w:val="center"/>
          </w:tcPr>
          <w:p>
            <w:pPr>
              <w:pStyle w:val="2"/>
              <w:keepNext w:val="0"/>
              <w:keepLines w:val="0"/>
              <w:widowControl/>
              <w:suppressLineNumbers w:val="0"/>
              <w:spacing w:line="420" w:lineRule="atLeast"/>
              <w:ind w:left="0" w:leftChars="0" w:right="0" w:rightChars="0"/>
              <w:jc w:val="center"/>
              <w:rPr>
                <w:rFonts w:ascii="仿宋" w:hAnsi="仿宋" w:eastAsia="仿宋" w:cs="仿宋"/>
                <w:sz w:val="24"/>
              </w:rPr>
            </w:pPr>
            <w:r>
              <w:rPr>
                <w:rFonts w:hint="eastAsia" w:ascii="微软雅黑" w:hAnsi="微软雅黑" w:eastAsia="微软雅黑" w:cs="微软雅黑"/>
                <w:color w:val="3E3A39"/>
              </w:rPr>
              <w:t> 0</w:t>
            </w:r>
          </w:p>
        </w:tc>
        <w:tc>
          <w:tcPr>
            <w:tcW w:w="568" w:type="dxa"/>
            <w:shd w:val="clear" w:color="auto" w:fill="auto"/>
            <w:vAlign w:val="center"/>
          </w:tcPr>
          <w:p>
            <w:pPr>
              <w:pStyle w:val="2"/>
              <w:keepNext w:val="0"/>
              <w:keepLines w:val="0"/>
              <w:widowControl/>
              <w:suppressLineNumbers w:val="0"/>
              <w:spacing w:line="420" w:lineRule="atLeast"/>
              <w:ind w:left="0" w:leftChars="0" w:right="0" w:rightChars="0"/>
              <w:jc w:val="center"/>
              <w:rPr>
                <w:rFonts w:ascii="仿宋" w:hAnsi="仿宋" w:eastAsia="仿宋" w:cs="仿宋"/>
                <w:sz w:val="24"/>
              </w:rPr>
            </w:pPr>
            <w:r>
              <w:rPr>
                <w:rFonts w:hint="eastAsia" w:ascii="微软雅黑" w:hAnsi="微软雅黑" w:eastAsia="微软雅黑" w:cs="微软雅黑"/>
                <w:color w:val="3E3A39"/>
              </w:rPr>
              <w:t> 0</w:t>
            </w:r>
          </w:p>
        </w:tc>
        <w:tc>
          <w:tcPr>
            <w:tcW w:w="568" w:type="dxa"/>
            <w:shd w:val="clear" w:color="auto" w:fill="auto"/>
            <w:vAlign w:val="center"/>
          </w:tcPr>
          <w:p>
            <w:pPr>
              <w:pStyle w:val="2"/>
              <w:keepNext w:val="0"/>
              <w:keepLines w:val="0"/>
              <w:widowControl/>
              <w:suppressLineNumbers w:val="0"/>
              <w:spacing w:line="420" w:lineRule="atLeast"/>
              <w:ind w:left="0" w:leftChars="0" w:right="0" w:rightChars="0"/>
              <w:jc w:val="center"/>
              <w:rPr>
                <w:rFonts w:ascii="仿宋" w:hAnsi="仿宋" w:eastAsia="仿宋" w:cs="仿宋"/>
                <w:sz w:val="24"/>
              </w:rPr>
            </w:pPr>
            <w:r>
              <w:rPr>
                <w:rFonts w:hint="eastAsia" w:ascii="微软雅黑" w:hAnsi="微软雅黑" w:eastAsia="微软雅黑" w:cs="微软雅黑"/>
                <w:color w:val="3E3A39"/>
              </w:rPr>
              <w:t> 0</w:t>
            </w:r>
          </w:p>
        </w:tc>
        <w:tc>
          <w:tcPr>
            <w:tcW w:w="568" w:type="dxa"/>
            <w:shd w:val="clear" w:color="auto" w:fill="auto"/>
            <w:vAlign w:val="center"/>
          </w:tcPr>
          <w:p>
            <w:pPr>
              <w:pStyle w:val="2"/>
              <w:keepNext w:val="0"/>
              <w:keepLines w:val="0"/>
              <w:widowControl/>
              <w:suppressLineNumbers w:val="0"/>
              <w:spacing w:line="420" w:lineRule="atLeast"/>
              <w:ind w:left="0" w:leftChars="0" w:right="0" w:rightChars="0"/>
              <w:jc w:val="center"/>
              <w:rPr>
                <w:rFonts w:ascii="仿宋" w:hAnsi="仿宋" w:eastAsia="仿宋" w:cs="仿宋"/>
                <w:sz w:val="24"/>
              </w:rPr>
            </w:pPr>
            <w:r>
              <w:rPr>
                <w:rFonts w:hint="eastAsia" w:ascii="微软雅黑" w:hAnsi="微软雅黑" w:eastAsia="微软雅黑" w:cs="微软雅黑"/>
                <w:color w:val="3E3A39"/>
              </w:rPr>
              <w:t> 0</w:t>
            </w:r>
          </w:p>
        </w:tc>
        <w:tc>
          <w:tcPr>
            <w:tcW w:w="568" w:type="dxa"/>
            <w:shd w:val="clear" w:color="auto" w:fill="auto"/>
            <w:vAlign w:val="center"/>
          </w:tcPr>
          <w:p>
            <w:pPr>
              <w:pStyle w:val="2"/>
              <w:keepNext w:val="0"/>
              <w:keepLines w:val="0"/>
              <w:widowControl/>
              <w:suppressLineNumbers w:val="0"/>
              <w:spacing w:line="420" w:lineRule="atLeast"/>
              <w:ind w:left="0" w:leftChars="0" w:right="0" w:rightChars="0"/>
              <w:jc w:val="center"/>
              <w:rPr>
                <w:rFonts w:ascii="仿宋" w:hAnsi="仿宋" w:eastAsia="仿宋" w:cs="仿宋"/>
                <w:sz w:val="24"/>
              </w:rPr>
            </w:pPr>
            <w:r>
              <w:rPr>
                <w:rFonts w:hint="eastAsia" w:ascii="微软雅黑" w:hAnsi="微软雅黑" w:eastAsia="微软雅黑" w:cs="微软雅黑"/>
                <w:color w:val="3E3A39"/>
              </w:rPr>
              <w:t>0</w:t>
            </w:r>
          </w:p>
        </w:tc>
        <w:tc>
          <w:tcPr>
            <w:tcW w:w="568" w:type="dxa"/>
            <w:shd w:val="clear" w:color="auto" w:fill="auto"/>
            <w:vAlign w:val="center"/>
          </w:tcPr>
          <w:p>
            <w:pPr>
              <w:pStyle w:val="2"/>
              <w:keepNext w:val="0"/>
              <w:keepLines w:val="0"/>
              <w:widowControl/>
              <w:suppressLineNumbers w:val="0"/>
              <w:spacing w:line="420" w:lineRule="atLeast"/>
              <w:ind w:left="0" w:leftChars="0" w:right="0" w:rightChars="0"/>
              <w:jc w:val="center"/>
              <w:rPr>
                <w:rFonts w:ascii="仿宋" w:hAnsi="仿宋" w:eastAsia="仿宋" w:cs="仿宋"/>
                <w:sz w:val="24"/>
              </w:rPr>
            </w:pPr>
            <w:r>
              <w:rPr>
                <w:rFonts w:hint="eastAsia" w:ascii="微软雅黑" w:hAnsi="微软雅黑" w:eastAsia="微软雅黑" w:cs="微软雅黑"/>
                <w:color w:val="3E3A39"/>
              </w:rPr>
              <w:t>0</w:t>
            </w:r>
          </w:p>
        </w:tc>
        <w:tc>
          <w:tcPr>
            <w:tcW w:w="568" w:type="dxa"/>
            <w:shd w:val="clear" w:color="auto" w:fill="auto"/>
            <w:vAlign w:val="center"/>
          </w:tcPr>
          <w:p>
            <w:pPr>
              <w:pStyle w:val="2"/>
              <w:keepNext w:val="0"/>
              <w:keepLines w:val="0"/>
              <w:widowControl/>
              <w:suppressLineNumbers w:val="0"/>
              <w:spacing w:line="420" w:lineRule="atLeast"/>
              <w:ind w:left="0" w:leftChars="0" w:right="0" w:rightChars="0"/>
              <w:jc w:val="center"/>
              <w:rPr>
                <w:rFonts w:ascii="仿宋" w:hAnsi="仿宋" w:eastAsia="仿宋" w:cs="仿宋"/>
                <w:sz w:val="24"/>
              </w:rPr>
            </w:pPr>
            <w:r>
              <w:rPr>
                <w:rFonts w:hint="eastAsia" w:ascii="微软雅黑" w:hAnsi="微软雅黑" w:eastAsia="微软雅黑" w:cs="微软雅黑"/>
                <w:color w:val="3E3A39"/>
              </w:rPr>
              <w:t> 0</w:t>
            </w:r>
          </w:p>
        </w:tc>
        <w:tc>
          <w:tcPr>
            <w:tcW w:w="568" w:type="dxa"/>
            <w:shd w:val="clear" w:color="auto" w:fill="auto"/>
            <w:vAlign w:val="center"/>
          </w:tcPr>
          <w:p>
            <w:pPr>
              <w:pStyle w:val="2"/>
              <w:keepNext w:val="0"/>
              <w:keepLines w:val="0"/>
              <w:widowControl/>
              <w:suppressLineNumbers w:val="0"/>
              <w:spacing w:line="420" w:lineRule="atLeast"/>
              <w:ind w:left="0" w:leftChars="0" w:right="0" w:rightChars="0"/>
              <w:jc w:val="center"/>
              <w:rPr>
                <w:rFonts w:ascii="仿宋" w:hAnsi="仿宋" w:eastAsia="仿宋" w:cs="仿宋"/>
                <w:sz w:val="24"/>
              </w:rPr>
            </w:pPr>
            <w:r>
              <w:rPr>
                <w:rFonts w:hint="eastAsia" w:ascii="微软雅黑" w:hAnsi="微软雅黑" w:eastAsia="微软雅黑" w:cs="微软雅黑"/>
                <w:color w:val="3E3A39"/>
              </w:rPr>
              <w:t> 0</w:t>
            </w:r>
          </w:p>
        </w:tc>
        <w:tc>
          <w:tcPr>
            <w:tcW w:w="568" w:type="dxa"/>
            <w:shd w:val="clear" w:color="auto" w:fill="auto"/>
            <w:vAlign w:val="center"/>
          </w:tcPr>
          <w:p>
            <w:pPr>
              <w:pStyle w:val="2"/>
              <w:keepNext w:val="0"/>
              <w:keepLines w:val="0"/>
              <w:widowControl/>
              <w:suppressLineNumbers w:val="0"/>
              <w:spacing w:line="420" w:lineRule="atLeast"/>
              <w:ind w:left="0" w:leftChars="0" w:right="0" w:rightChars="0"/>
              <w:jc w:val="center"/>
              <w:rPr>
                <w:rFonts w:ascii="仿宋" w:hAnsi="仿宋" w:eastAsia="仿宋" w:cs="仿宋"/>
                <w:sz w:val="24"/>
              </w:rPr>
            </w:pPr>
            <w:r>
              <w:rPr>
                <w:rFonts w:hint="eastAsia" w:ascii="微软雅黑" w:hAnsi="微软雅黑" w:eastAsia="微软雅黑" w:cs="微软雅黑"/>
                <w:color w:val="3E3A39"/>
              </w:rPr>
              <w:t> 0</w:t>
            </w:r>
          </w:p>
        </w:tc>
        <w:tc>
          <w:tcPr>
            <w:tcW w:w="568" w:type="dxa"/>
            <w:shd w:val="clear" w:color="auto" w:fill="auto"/>
            <w:vAlign w:val="center"/>
          </w:tcPr>
          <w:p>
            <w:pPr>
              <w:pStyle w:val="2"/>
              <w:keepNext w:val="0"/>
              <w:keepLines w:val="0"/>
              <w:widowControl/>
              <w:suppressLineNumbers w:val="0"/>
              <w:spacing w:line="420" w:lineRule="atLeast"/>
              <w:ind w:left="0" w:leftChars="0" w:right="0" w:rightChars="0"/>
              <w:jc w:val="center"/>
              <w:rPr>
                <w:rFonts w:ascii="仿宋" w:hAnsi="仿宋" w:eastAsia="仿宋" w:cs="仿宋"/>
                <w:sz w:val="24"/>
              </w:rPr>
            </w:pPr>
            <w:r>
              <w:rPr>
                <w:rFonts w:hint="eastAsia" w:ascii="微软雅黑" w:hAnsi="微软雅黑" w:eastAsia="微软雅黑" w:cs="微软雅黑"/>
                <w:color w:val="3E3A39"/>
              </w:rPr>
              <w:t> 0</w:t>
            </w:r>
          </w:p>
        </w:tc>
        <w:tc>
          <w:tcPr>
            <w:tcW w:w="568" w:type="dxa"/>
            <w:shd w:val="clear" w:color="auto" w:fill="auto"/>
            <w:vAlign w:val="center"/>
          </w:tcPr>
          <w:p>
            <w:pPr>
              <w:pStyle w:val="2"/>
              <w:keepNext w:val="0"/>
              <w:keepLines w:val="0"/>
              <w:widowControl/>
              <w:suppressLineNumbers w:val="0"/>
              <w:spacing w:line="420" w:lineRule="atLeast"/>
              <w:ind w:left="0" w:leftChars="0" w:right="0" w:rightChars="0"/>
              <w:jc w:val="center"/>
              <w:rPr>
                <w:rFonts w:ascii="仿宋" w:hAnsi="仿宋" w:eastAsia="仿宋" w:cs="仿宋"/>
                <w:sz w:val="24"/>
              </w:rPr>
            </w:pPr>
            <w:r>
              <w:rPr>
                <w:rFonts w:hint="eastAsia" w:ascii="微软雅黑" w:hAnsi="微软雅黑" w:eastAsia="微软雅黑" w:cs="微软雅黑"/>
                <w:color w:val="3E3A39"/>
              </w:rPr>
              <w:t>0</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caps w:val="0"/>
          <w:color w:val="333333"/>
          <w:spacing w:val="0"/>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黑体" w:hAnsi="黑体" w:eastAsia="黑体" w:cs="黑体"/>
          <w:b w:val="0"/>
          <w:bCs/>
          <w:i w:val="0"/>
          <w:caps w:val="0"/>
          <w:color w:val="333333"/>
          <w:spacing w:val="0"/>
          <w:sz w:val="32"/>
          <w:szCs w:val="32"/>
        </w:rPr>
      </w:pPr>
      <w:r>
        <w:rPr>
          <w:rFonts w:hint="eastAsia" w:ascii="黑体" w:hAnsi="黑体" w:eastAsia="黑体" w:cs="黑体"/>
          <w:b w:val="0"/>
          <w:bCs/>
          <w:i w:val="0"/>
          <w:caps w:val="0"/>
          <w:color w:val="333333"/>
          <w:spacing w:val="0"/>
          <w:sz w:val="32"/>
          <w:szCs w:val="32"/>
          <w:shd w:val="clear" w:fill="FFFFFF"/>
        </w:rPr>
        <w:t>五、存在的主要问题及改进情况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eastAsia" w:ascii="仿宋" w:hAnsi="仿宋" w:eastAsia="仿宋" w:cs="仿宋"/>
          <w:b w:val="0"/>
          <w:bCs/>
          <w:i w:val="0"/>
          <w:caps w:val="0"/>
          <w:color w:val="333333"/>
          <w:spacing w:val="0"/>
          <w:sz w:val="32"/>
          <w:szCs w:val="32"/>
          <w:shd w:val="clear" w:fill="FFFFFF"/>
        </w:rPr>
      </w:pPr>
      <w:r>
        <w:rPr>
          <w:rFonts w:hint="eastAsia" w:ascii="仿宋" w:hAnsi="仿宋" w:eastAsia="仿宋" w:cs="仿宋"/>
          <w:b w:val="0"/>
          <w:bCs/>
          <w:i w:val="0"/>
          <w:caps w:val="0"/>
          <w:color w:val="333333"/>
          <w:spacing w:val="0"/>
          <w:sz w:val="32"/>
          <w:szCs w:val="32"/>
          <w:shd w:val="clear" w:fill="FFFFFF"/>
        </w:rPr>
        <w:t>我局政府信息公开工作虽然取得了一定的成绩，但与上级的要求和社会各界对生态环境信息的需求还存在一定的差距，主要表现在：一是信息公开意识有待加强；二是部分领域信息公开不规范；三是政策解读回应方式不够创新。2021年，我局将结合工作实际，采取更加扎实有效的措施，进一步加大我市生态环境信息梳理和整合力度，深化信息公开内容，切实做好信息发布工作，丰富双微信息。一是多渠道提高信息公开力度，在依托传统网站平台基础上，加强微信微博等平台运用，提高信息向更多媒体终端的拓展力度。二是做到应公开尽公开，增强主动性、权威性和实效性，减少依申请公开数量，提高依申请公开信息处理效率。同时，加大政策解读力度，避免将公共性政府信息只向个别申请人公开问题，以减少对同一信息的重复申请，节约行政成本，提高工作效率。三是继续组织做好</w:t>
      </w:r>
      <w:bookmarkStart w:id="0" w:name="_GoBack"/>
      <w:bookmarkEnd w:id="0"/>
      <w:r>
        <w:rPr>
          <w:rFonts w:hint="eastAsia" w:ascii="仿宋" w:hAnsi="仿宋" w:eastAsia="仿宋" w:cs="仿宋"/>
          <w:b w:val="0"/>
          <w:bCs/>
          <w:i w:val="0"/>
          <w:caps w:val="0"/>
          <w:color w:val="333333"/>
          <w:spacing w:val="0"/>
          <w:sz w:val="32"/>
          <w:szCs w:val="32"/>
          <w:shd w:val="clear" w:fill="FFFFFF"/>
        </w:rPr>
        <w:t>政务公开业务培训，提高工作人员公开意识，推动解决工作中遇到的难点问题、实际困难，不断提高</w:t>
      </w:r>
      <w:r>
        <w:rPr>
          <w:rFonts w:hint="eastAsia" w:ascii="仿宋" w:hAnsi="仿宋" w:eastAsia="仿宋" w:cs="仿宋"/>
          <w:b w:val="0"/>
          <w:bCs/>
          <w:i w:val="0"/>
          <w:caps w:val="0"/>
          <w:color w:val="333333"/>
          <w:spacing w:val="0"/>
          <w:sz w:val="32"/>
          <w:szCs w:val="32"/>
          <w:shd w:val="clear" w:fill="FFFFFF"/>
          <w:lang w:eastAsia="zh-CN"/>
        </w:rPr>
        <w:t>我局</w:t>
      </w:r>
      <w:r>
        <w:rPr>
          <w:rFonts w:hint="eastAsia" w:ascii="仿宋" w:hAnsi="仿宋" w:eastAsia="仿宋" w:cs="仿宋"/>
          <w:b w:val="0"/>
          <w:bCs/>
          <w:i w:val="0"/>
          <w:caps w:val="0"/>
          <w:color w:val="333333"/>
          <w:spacing w:val="0"/>
          <w:sz w:val="32"/>
          <w:szCs w:val="32"/>
          <w:shd w:val="clear" w:fill="FFFFFF"/>
        </w:rPr>
        <w:t>公开工作的整体水平。</w:t>
      </w:r>
    </w:p>
    <w:p>
      <w:pPr>
        <w:pStyle w:val="2"/>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黑体" w:hAnsi="黑体" w:eastAsia="黑体" w:cs="黑体"/>
          <w:b w:val="0"/>
          <w:bCs/>
          <w:i w:val="0"/>
          <w:caps w:val="0"/>
          <w:color w:val="333333"/>
          <w:spacing w:val="0"/>
          <w:sz w:val="32"/>
          <w:szCs w:val="32"/>
          <w:shd w:val="clear" w:fill="FFFFFF"/>
        </w:rPr>
      </w:pPr>
      <w:r>
        <w:rPr>
          <w:rFonts w:hint="eastAsia" w:ascii="黑体" w:hAnsi="黑体" w:eastAsia="黑体" w:cs="黑体"/>
          <w:b w:val="0"/>
          <w:bCs/>
          <w:i w:val="0"/>
          <w:caps w:val="0"/>
          <w:color w:val="333333"/>
          <w:spacing w:val="0"/>
          <w:sz w:val="32"/>
          <w:szCs w:val="32"/>
          <w:shd w:val="clear" w:fill="FFFFFF"/>
        </w:rPr>
        <w:t>其他需要报告的事项</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firstLine="320" w:firstLineChars="100"/>
        <w:jc w:val="both"/>
        <w:rPr>
          <w:rFonts w:hint="eastAsia" w:ascii="仿宋" w:hAnsi="仿宋" w:eastAsia="仿宋" w:cs="仿宋"/>
          <w:b w:val="0"/>
          <w:bCs/>
          <w:i w:val="0"/>
          <w:caps w:val="0"/>
          <w:color w:val="333333"/>
          <w:spacing w:val="0"/>
          <w:sz w:val="32"/>
          <w:szCs w:val="32"/>
          <w:shd w:val="clear" w:fill="FFFFFF"/>
          <w:lang w:eastAsia="zh-CN"/>
        </w:rPr>
      </w:pPr>
      <w:r>
        <w:rPr>
          <w:rFonts w:hint="eastAsia" w:ascii="仿宋" w:hAnsi="仿宋" w:eastAsia="仿宋" w:cs="仿宋"/>
          <w:b w:val="0"/>
          <w:bCs/>
          <w:i w:val="0"/>
          <w:caps w:val="0"/>
          <w:color w:val="333333"/>
          <w:spacing w:val="0"/>
          <w:sz w:val="32"/>
          <w:szCs w:val="32"/>
          <w:shd w:val="clear" w:fill="FFFFFF"/>
        </w:rPr>
        <w:t>2020年度，本机关无收取信息处理费情况。</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49DB681"/>
    <w:multiLevelType w:val="singleLevel"/>
    <w:tmpl w:val="E49DB681"/>
    <w:lvl w:ilvl="0" w:tentative="0">
      <w:start w:val="1"/>
      <w:numFmt w:val="chineseCounting"/>
      <w:suff w:val="nothing"/>
      <w:lvlText w:val="%1、"/>
      <w:lvlJc w:val="left"/>
      <w:rPr>
        <w:rFonts w:hint="eastAsia"/>
      </w:rPr>
    </w:lvl>
  </w:abstractNum>
  <w:abstractNum w:abstractNumId="1">
    <w:nsid w:val="128F45C3"/>
    <w:multiLevelType w:val="singleLevel"/>
    <w:tmpl w:val="128F45C3"/>
    <w:lvl w:ilvl="0" w:tentative="0">
      <w:start w:val="1"/>
      <w:numFmt w:val="chineseCounting"/>
      <w:suff w:val="nothing"/>
      <w:lvlText w:val="（%1）"/>
      <w:lvlJc w:val="left"/>
      <w:rPr>
        <w:rFonts w:hint="eastAsia"/>
      </w:rPr>
    </w:lvl>
  </w:abstractNum>
  <w:abstractNum w:abstractNumId="2">
    <w:nsid w:val="6A1557B4"/>
    <w:multiLevelType w:val="singleLevel"/>
    <w:tmpl w:val="6A1557B4"/>
    <w:lvl w:ilvl="0" w:tentative="0">
      <w:start w:val="6"/>
      <w:numFmt w:val="chineseCounting"/>
      <w:suff w:val="nothing"/>
      <w:lvlText w:val="%1、"/>
      <w:lvlJc w:val="left"/>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Y0Mzk5NWIxZDM4ZWFlYTEzODQ2NjJhYmM3ZmRmYjgifQ=="/>
  </w:docVars>
  <w:rsids>
    <w:rsidRoot w:val="00000000"/>
    <w:rsid w:val="072F4BA5"/>
    <w:rsid w:val="098958D5"/>
    <w:rsid w:val="0F42566A"/>
    <w:rsid w:val="0F8278F1"/>
    <w:rsid w:val="0FE32618"/>
    <w:rsid w:val="17534F7D"/>
    <w:rsid w:val="1B931963"/>
    <w:rsid w:val="23B06487"/>
    <w:rsid w:val="2480713E"/>
    <w:rsid w:val="325E4AA5"/>
    <w:rsid w:val="367E5995"/>
    <w:rsid w:val="3FD267AB"/>
    <w:rsid w:val="48A072F9"/>
    <w:rsid w:val="519D4381"/>
    <w:rsid w:val="566E50F8"/>
    <w:rsid w:val="56857A37"/>
    <w:rsid w:val="5FCE6A83"/>
    <w:rsid w:val="6EB526D3"/>
    <w:rsid w:val="6EC41F3F"/>
    <w:rsid w:val="76463D25"/>
    <w:rsid w:val="7B440FF1"/>
    <w:rsid w:val="7D7C7DE7"/>
    <w:rsid w:val="7EC136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3161</Words>
  <Characters>3227</Characters>
  <Lines>0</Lines>
  <Paragraphs>0</Paragraphs>
  <TotalTime>8</TotalTime>
  <ScaleCrop>false</ScaleCrop>
  <LinksUpToDate>false</LinksUpToDate>
  <CharactersWithSpaces>3244</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2021-01-07T01:14:00Z</dcterms:created>
  <dc:creator>Administrator</dc:creator>
  <cp:lastModifiedBy>与子成说。</cp:lastModifiedBy>
  <dcterms:modified xsi:type="dcterms:W3CDTF">2023-05-22T02:00:02Z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5C93DC69EEF14496B005C6666F514D7C</vt:lpwstr>
  </property>
</Properties>
</file>