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樟树市中洲乡2021年政府信息公开工作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仿宋_GB2312" w:hAnsi="仿宋_GB2312" w:eastAsia="仿宋_GB2312" w:cs="仿宋_GB2312"/>
          <w:i w:val="0"/>
          <w:iCs w:val="0"/>
          <w:caps w:val="0"/>
          <w:color w:val="000000"/>
          <w:spacing w:val="0"/>
          <w:sz w:val="32"/>
          <w:szCs w:val="32"/>
          <w:shd w:val="clear" w:fill="FFFFFF"/>
        </w:rPr>
      </w:pPr>
      <w:r>
        <w:rPr>
          <w:rFonts w:hint="eastAsia" w:ascii="方正小标宋简体" w:hAnsi="方正小标宋简体" w:eastAsia="方正小标宋简体" w:cs="方正小标宋简体"/>
          <w:sz w:val="44"/>
          <w:szCs w:val="44"/>
          <w:lang w:val="en-US" w:eastAsia="zh-CN"/>
        </w:rPr>
        <w:t>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中洲乡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汤熹阳联系（地址：樟树市中洲乡人民政府，电话：13397999869，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本年报是根据《中华人民共和国政府信息公开条例》要求，由我乡编制的2021年度政府信息公开工作报告。本报告中所列数据的统计期限自 2021 年 1 月 1 日起至 2021 年 12 月 31 日止。 我乡按照《樟树市人民政府关于加快推进政府信息公开工作的实施意见》相关通知要 求，成立政府信息公开领导小组，配备了 2 名政府信息公开工作人员，按照制度化、规范化的 要求，并结合人民群众关注的各项民生问题，不断丰富政府信息公开内容，第一时间受理、审 查、处理、答复开展政府信息公开工作，确保信息发布及时、准确、规范、完整。截止 2021 年 12 月底，我乡政府信息公开工作正常运行，有效开展。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我乡严格执行政府信息公开制度，对不符合要求的、旧的信息和内容及时进行清理完善、更新。及时、主动公开涵盖机构职能、法律规章、领导动态、工作动态、决策信息、财政管理、人事信息和其他倍受群众关注的政府信息，方便群众了解我乡的工作和职能，增强了工作的透明度，有效扩大了乡镇的知名度和美誉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2021年度，我乡未收到依申请公开。全年全乡没有发生因政府信息公开引起的行政复议和行政诉讼。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我乡进一步落实县政府信息公开中心要求，加强政府门户网站信息管理，明确专人负责，明确部分分工协作，加强重点领域信息公开，促进信息发布内容以及审核工作的制度化、规范化，强化已发布信息的常态化核查工作。重点排查个人隐私信息、错敏词等情况，坚持边查边改、立行立改。强化信息发布形式多样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我乡着力打造政务网站、政务新媒体、手机APP等，以多样化的公开方式拓宽政务信息发布的覆盖范围；督促各部门对所需发布信息及时上报，乡镇政务公开负责人审核汇总后进行发布。设有政务公开专区，将政务公开工作从线上拓展至线下，为全乡居民获取信息提供了更广阔的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及时完成问题整改。围绕政务公开第三方评估反馈问题，第一时间完成整改并反馈整改情况，从问题整改中不断汲取经验，减少重复性的问题整改，确保整改实效。完善社会评议机制。多渠道监督，坚持内部监督和社会监督相结合体系，通过举报电话、投诉窗口、监督信箱等渠道，推进人民群众监督和舆论监督，积极听取群众的意见和建议，及时反馈群众呼声、解决存在问题。完善考核制度。明确考核范围、内容、标准和程序步骤。完善责任追究机制。明确机关各科室及各乡直单位在政务公开的各个工作环节中的职责，对工作不力、搞形式主义的严肃批评，限期整改;对弄虚作假、侵犯群众民主权利、损害群众合法利益，造成严重后果的，严肃追究相应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2021年我乡在县政务公开工作考核中取得了良好成绩，接受各单位和群众的社会监督、社会评议，社会</w:t>
      </w:r>
      <w:r>
        <w:rPr>
          <w:rFonts w:hint="eastAsia" w:ascii="仿宋_GB2312" w:hAnsi="仿宋_GB2312" w:eastAsia="仿宋_GB2312" w:cs="仿宋_GB2312"/>
          <w:i w:val="0"/>
          <w:iCs w:val="0"/>
          <w:caps w:val="0"/>
          <w:color w:val="000000"/>
          <w:spacing w:val="0"/>
          <w:sz w:val="32"/>
          <w:szCs w:val="32"/>
          <w:shd w:val="clear" w:fill="FFFFFF"/>
          <w:lang w:eastAsia="zh-CN"/>
        </w:rPr>
        <w:t>公</w:t>
      </w:r>
      <w:r>
        <w:rPr>
          <w:rFonts w:hint="eastAsia" w:ascii="仿宋_GB2312" w:hAnsi="仿宋_GB2312" w:eastAsia="仿宋_GB2312" w:cs="仿宋_GB2312"/>
          <w:i w:val="0"/>
          <w:iCs w:val="0"/>
          <w:caps w:val="0"/>
          <w:color w:val="000000"/>
          <w:spacing w:val="0"/>
          <w:sz w:val="32"/>
          <w:szCs w:val="32"/>
          <w:shd w:val="clear" w:fill="FFFFFF"/>
        </w:rPr>
        <w:t>众对我乡信息公开评议结果较好。2021年我乡未发生政务公开责任追究情况。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微软雅黑" w:hAnsi="微软雅黑" w:eastAsia="微软雅黑" w:cs="微软雅黑"/>
          <w:i w:val="0"/>
          <w:iCs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Calibri" w:hAnsi="Calibri" w:eastAsia="仿宋" w:cs="Calibri"/>
                <w:kern w:val="0"/>
                <w:sz w:val="21"/>
                <w:szCs w:val="21"/>
                <w:lang w:val="en-US" w:eastAsia="zh-CN" w:bidi="ar"/>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3" w:hRule="atLeast"/>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政策解读方面。解读人员对政策解读的要求了解不够全面，本级政策解读质量不高；解读形式主要为文字解读，形式较为单一。下一步，我乡将加强对《中华人民共和国政府信息公开条例》、政策解读相关知识的学习，提高解读质量，丰富解读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基层政务公开标准化规范化建设方面。政府网站“两化”领域建设及公开做到常态化开展，但村（居）务公开标准化规范化还需进一步加强。结合政务公开标准化规范化建设示范点创建工作，加强学习交流，依托乡、村两级政务公开栏、微信、板凳会、议事角等渠道加大对信息公开力度，进一步规范公开内容。</w:t>
      </w:r>
    </w:p>
    <w:p>
      <w:pPr>
        <w:keepNext w:val="0"/>
        <w:keepLines w:val="0"/>
        <w:pageBreakBefore w:val="0"/>
        <w:widowControl w:val="0"/>
        <w:kinsoku/>
        <w:wordWrap/>
        <w:overflowPunct/>
        <w:topLinePunct w:val="0"/>
        <w:autoSpaceDE/>
        <w:autoSpaceDN/>
        <w:bidi w:val="0"/>
        <w:adjustRightInd/>
        <w:snapToGrid/>
        <w:spacing w:before="176" w:beforeLines="30" w:after="118" w:afterLines="20" w:line="5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2021年度，本乡无收取信息处理费情况。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jgwNzNlNjVkODhmY2RjYTg0YjgyM2YxYWZkYzQifQ=="/>
  </w:docVars>
  <w:rsids>
    <w:rsidRoot w:val="00000000"/>
    <w:rsid w:val="22627ED0"/>
    <w:rsid w:val="4AB36666"/>
    <w:rsid w:val="6B6D6F5A"/>
    <w:rsid w:val="71DA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2706</Words>
  <Characters>2816</Characters>
  <Lines>0</Lines>
  <Paragraphs>0</Paragraphs>
  <TotalTime>1</TotalTime>
  <ScaleCrop>false</ScaleCrop>
  <LinksUpToDate>false</LinksUpToDate>
  <CharactersWithSpaces>2842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2023-01-20T07:07:00Z</dcterms:created>
  <dc:creator>Administrator</dc:creator>
  <cp:lastModifiedBy>Administrator</cp:lastModifiedBy>
  <dcterms:modified xsi:type="dcterms:W3CDTF">2023-12-28T08:10:50Z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55BEC06210D74A37875A1C1A2612A846</vt:lpwstr>
  </property>
</Properties>
</file>