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樟树市科技局 2020 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年度报告</w:t>
      </w:r>
    </w:p>
    <w:p>
      <w:pPr>
        <w:spacing w:line="34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本报告依据《中华人民共和国政府信息公开条例》(国务院令第711号，以下简称新《条例》) 和《国务院办公厅政府信息 与政务公开办公室关于政府信息公开工作年度报告有关事项的通 知》( 国办公开办函〔2019〕60 号 )要求，由市科技局结合有关统计数据编制。本年度报告中所列数据的统计期限自2020年 1月1日起至2020年12月31日止。全文包括总体情况、主动公开政府信息情况、收到和处理政府信息公开申请情况、政府信息公开 行政复议行政诉讼情况、存在的主要问题及改进情况、其他需要报告的事项。本年度报告的电子版可以从樟树市人民政府网站(市科技局)下载。如对本报告有任何疑问，请与市科技局联系 (地址：樟树市人民政府6楼，电话：07957162382，邮编：331200 )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2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spacing w:val="22"/>
          <w:kern w:val="2"/>
          <w:sz w:val="32"/>
          <w:szCs w:val="32"/>
          <w:lang w:val="en-US" w:eastAsia="zh-CN" w:bidi="ar-SA"/>
        </w:rPr>
        <w:t>2020 年科技局坚持以习近平新时代中国特色社会主义思想为指导，深入贯彻党的十九大和十九届二中、三中、四中、五中全会精神，严格落实《国务院办公厅印发〈关于全面推进政务公开工作的意见〉实施细则的通知》( 国办发〔2016〕80号)和《国务院办公厅关于印发2020年政务公开工作要点的通知》(国办发〔2020〕17号)的要求。同时积极对《樟树市科技局信息公开指南》明确目标任务，紧紧围绕省委、省政府中心工作及社会群众关注关切，着力提升政府信息公开质量，推进拓宽政府信息公开渠道，不断增强政府信息公开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val="en-US" w:eastAsia="zh-CN" w:bidi="ar-SA"/>
        </w:rPr>
        <w:t>( 一 ) 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  <w:t>1、主动公开本局概况信息。包括本机关总体情况，机构职能，领导简历、分工；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  <w:t>2、实时公开更新本局工作动态30 条。包括本机关重要会议、经济社会发展、惠民实事项目等最新动态；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  <w:t>3、公开了本局年度报告；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  <w:t>4、公开了本局相关政策文件：包括本机关的方案、细则、办法等文件，或者转载的市、宜春市、省、全国的政策文件；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  <w:t>5、公开了本局规划计划1条：包括本机关年度工作、重点工作、阶段性工作的计划；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  <w:t>6、其他需要公开的信息：除上述信息以外的本机关认为需要公开的其他信息。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val="en-US" w:eastAsia="zh-CN" w:bidi="ar-SA"/>
        </w:rPr>
        <w:t>( 二 ) 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2"/>
          <w:sz w:val="32"/>
          <w:szCs w:val="32"/>
          <w:lang w:val="en-US" w:eastAsia="zh-CN" w:bidi="ar-SA"/>
        </w:rPr>
        <w:t>1、本局继续履行政府信息公开申请受理义务，不断完善规范依申请公开的受理、审查、处理、答复程序。2020年度政府信息 公开申请1次。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2"/>
          <w:sz w:val="32"/>
          <w:szCs w:val="32"/>
          <w:lang w:val="en-US" w:eastAsia="zh-CN" w:bidi="ar-SA"/>
        </w:rPr>
        <w:t>2、本局2020年度信息公开不收取费用。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2"/>
          <w:sz w:val="32"/>
          <w:szCs w:val="32"/>
          <w:lang w:val="en-US" w:eastAsia="zh-CN" w:bidi="ar-SA"/>
        </w:rPr>
        <w:t>3、本局2020年度因政府信息公开申请行政复议、提起行政 诉讼、举报投诉的情况为0次。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2"/>
          <w:sz w:val="32"/>
          <w:szCs w:val="32"/>
          <w:lang w:val="en-US" w:eastAsia="zh-CN" w:bidi="ar-SA"/>
        </w:rPr>
        <w:t>4、2020 年度我局无不予公开的依申请公开信息。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/>
          <w:kern w:val="2"/>
          <w:sz w:val="32"/>
          <w:szCs w:val="32"/>
          <w:lang w:val="en-US" w:eastAsia="zh-CN" w:bidi="ar-SA"/>
        </w:rPr>
        <w:t>( 三 ) 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spacing w:val="6"/>
          <w:kern w:val="2"/>
          <w:sz w:val="32"/>
          <w:szCs w:val="32"/>
          <w:lang w:val="en-US" w:eastAsia="zh-CN" w:bidi="ar-SA"/>
        </w:rPr>
        <w:t>2020 年度我局政务公开规范化标准化，加大了数据公开力度，规范了信息审核发布机制，并及时进行规范性文件清理。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行政机关主动公开政府信息情况</w:t>
      </w:r>
    </w:p>
    <w:tbl>
      <w:tblPr>
        <w:tblStyle w:val="2"/>
        <w:tblW w:w="903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 w:firstLineChars="3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0</w:t>
            </w:r>
            <w:r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3520" w:firstLineChars="1600"/>
              <w:jc w:val="both"/>
              <w:rPr>
                <w:rFonts w:hint="default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行政机关收到和处理政府信息公开申请情况</w:t>
      </w:r>
    </w:p>
    <w:tbl>
      <w:tblPr>
        <w:tblStyle w:val="2"/>
        <w:tblW w:w="90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835"/>
        <w:gridCol w:w="257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 w:line="240" w:lineRule="auto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四、因政府信息公开工作被申请行政复议、提起行政诉讼情况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3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0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 w:line="240" w:lineRule="auto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五、政府信息公开工作存在的主要问题及改进情况</w:t>
      </w:r>
    </w:p>
    <w:p>
      <w:pPr>
        <w:spacing w:before="210" w:line="222" w:lineRule="auto"/>
        <w:ind w:firstLine="57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(</w:t>
      </w:r>
      <w:r>
        <w:rPr>
          <w:rFonts w:ascii="仿宋" w:hAnsi="仿宋" w:eastAsia="仿宋" w:cs="仿宋"/>
          <w:spacing w:val="-8"/>
          <w:sz w:val="31"/>
          <w:szCs w:val="31"/>
        </w:rPr>
        <w:t>一) 主要问题：</w:t>
      </w:r>
    </w:p>
    <w:p>
      <w:pPr>
        <w:spacing w:before="250" w:line="407" w:lineRule="exact"/>
        <w:ind w:left="4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1、信息公开的覆盖面还不够广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；</w:t>
      </w:r>
    </w:p>
    <w:p>
      <w:pPr>
        <w:spacing w:before="217" w:line="220" w:lineRule="auto"/>
        <w:ind w:left="4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-2"/>
          <w:sz w:val="31"/>
          <w:szCs w:val="31"/>
        </w:rPr>
        <w:t>目前信息</w:t>
      </w:r>
      <w:r>
        <w:rPr>
          <w:rFonts w:ascii="仿宋" w:hAnsi="仿宋" w:eastAsia="仿宋" w:cs="仿宋"/>
          <w:spacing w:val="-1"/>
          <w:sz w:val="31"/>
          <w:szCs w:val="31"/>
        </w:rPr>
        <w:t>公开工作没有专职人员。</w:t>
      </w:r>
    </w:p>
    <w:p>
      <w:pPr>
        <w:spacing w:before="251" w:line="372" w:lineRule="auto"/>
        <w:ind w:firstLine="644" w:firstLineChars="200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(二) </w:t>
      </w:r>
      <w:r>
        <w:rPr>
          <w:rFonts w:ascii="仿宋" w:hAnsi="仿宋" w:eastAsia="仿宋" w:cs="仿宋"/>
          <w:spacing w:val="5"/>
          <w:sz w:val="31"/>
          <w:szCs w:val="31"/>
        </w:rPr>
        <w:t>改</w:t>
      </w:r>
      <w:r>
        <w:rPr>
          <w:rFonts w:ascii="仿宋" w:hAnsi="仿宋" w:eastAsia="仿宋" w:cs="仿宋"/>
          <w:spacing w:val="3"/>
          <w:sz w:val="31"/>
          <w:szCs w:val="31"/>
        </w:rPr>
        <w:t>进情况：进一步提高全体人员信息公开意识，挖掘信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息</w:t>
      </w:r>
      <w:r>
        <w:rPr>
          <w:rFonts w:ascii="仿宋" w:hAnsi="仿宋" w:eastAsia="仿宋" w:cs="仿宋"/>
          <w:spacing w:val="10"/>
          <w:sz w:val="31"/>
          <w:szCs w:val="31"/>
        </w:rPr>
        <w:t>公</w:t>
      </w:r>
      <w:r>
        <w:rPr>
          <w:rFonts w:ascii="仿宋" w:hAnsi="仿宋" w:eastAsia="仿宋" w:cs="仿宋"/>
          <w:spacing w:val="9"/>
          <w:sz w:val="31"/>
          <w:szCs w:val="31"/>
        </w:rPr>
        <w:t>开的深度和广度，对于能够公开的信息尽量公开，加大对科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技工作的宣传</w:t>
      </w:r>
      <w:r>
        <w:rPr>
          <w:rFonts w:ascii="仿宋" w:hAnsi="仿宋" w:eastAsia="仿宋" w:cs="仿宋"/>
          <w:spacing w:val="5"/>
          <w:sz w:val="31"/>
          <w:szCs w:val="31"/>
        </w:rPr>
        <w:t>力</w:t>
      </w:r>
      <w:r>
        <w:rPr>
          <w:rFonts w:ascii="仿宋" w:hAnsi="仿宋" w:eastAsia="仿宋" w:cs="仿宋"/>
          <w:spacing w:val="3"/>
          <w:sz w:val="31"/>
          <w:szCs w:val="31"/>
        </w:rPr>
        <w:t>度，通过报纸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3"/>
          <w:sz w:val="31"/>
          <w:szCs w:val="31"/>
        </w:rPr>
        <w:t>电视、微信等媒体，宣传我市重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点科技工作、重大科技平台建设以及企业自主创新工作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18" w:afterLines="2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spacing w:before="251" w:line="372" w:lineRule="auto"/>
        <w:ind w:firstLine="676" w:firstLineChars="200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年度，本机关无收取信息处理费情况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。</w:t>
      </w:r>
      <w:bookmarkEnd w:id="0"/>
    </w:p>
    <w:sectPr>
      <w:pgSz w:w="11906" w:h="16839"/>
      <w:pgMar w:top="1431" w:right="1528" w:bottom="0" w:left="13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A17E65"/>
    <w:multiLevelType w:val="singleLevel"/>
    <w:tmpl w:val="DEA17E6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A5B2C2"/>
    <w:multiLevelType w:val="singleLevel"/>
    <w:tmpl w:val="52A5B2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QzOTI0ZmU4YzQ5ODRkZDllN2YyZDY4NjQ4MmI0ZGQifQ=="/>
  </w:docVars>
  <w:rsids>
    <w:rsidRoot w:val="00000000"/>
    <w:rsid w:val="0C22507E"/>
    <w:rsid w:val="149E0C82"/>
    <w:rsid w:val="259C336D"/>
    <w:rsid w:val="37CE1367"/>
    <w:rsid w:val="41F320F5"/>
    <w:rsid w:val="4F486DB1"/>
    <w:rsid w:val="636006BB"/>
    <w:rsid w:val="65A0556D"/>
    <w:rsid w:val="690E1A4A"/>
    <w:rsid w:val="72D82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2097</Words>
  <Characters>2181</Characters>
  <TotalTime>10</TotalTime>
  <ScaleCrop>false</ScaleCrop>
  <LinksUpToDate>false</LinksUpToDate>
  <CharactersWithSpaces>2220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2021-07-14T08:52:00Z</dcterms:created>
  <dc:creator>Administrator</dc:creator>
  <cp:lastModifiedBy>钟钟</cp:lastModifiedBy>
  <dcterms:modified xsi:type="dcterms:W3CDTF">2023-01-19T12:04:28Z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2023-01-19T19:39:56Z</vt:filetime>
  </property>
  <property fmtid="{D5CDD505-2E9C-101B-9397-08002B2CF9AE}" pid="4" name="KSOProductBuildVer">
    <vt:lpwstr>2052-11.1.0.13703</vt:lpwstr>
  </property>
  <property fmtid="{D5CDD505-2E9C-101B-9397-08002B2CF9AE}" pid="5" name="ICV">
    <vt:lpwstr>FEF22278D228481D86E0B97CB4267734</vt:lpwstr>
  </property>
</Properties>
</file>