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w:t>
      </w:r>
      <w:r>
        <w:rPr>
          <w:rFonts w:hint="eastAsia" w:ascii="方正小标宋简体" w:hAnsi="方正小标宋简体" w:eastAsia="方正小标宋简体" w:cs="方正小标宋简体"/>
          <w:sz w:val="44"/>
          <w:szCs w:val="44"/>
          <w:highlight w:val="none"/>
          <w:lang w:val="en-US" w:eastAsia="zh-CN"/>
        </w:rPr>
        <w:t>市科技局</w:t>
      </w:r>
      <w:r>
        <w:rPr>
          <w:rFonts w:hint="eastAsia" w:ascii="方正小标宋简体" w:hAnsi="方正小标宋简体" w:eastAsia="方正小标宋简体" w:cs="方正小标宋简体"/>
          <w:sz w:val="44"/>
          <w:szCs w:val="44"/>
          <w:lang w:val="en-US" w:eastAsia="zh-CN"/>
        </w:rPr>
        <w:t>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2021〕30号</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highlight w:val="none"/>
          <w:lang w:val="en-US" w:eastAsia="zh-CN"/>
        </w:rPr>
        <w:t>由樟树市科技局</w:t>
      </w:r>
      <w:r>
        <w:rPr>
          <w:rFonts w:hint="eastAsia" w:ascii="仿宋_GB2312" w:hAnsi="仿宋_GB2312" w:eastAsia="仿宋_GB2312" w:cs="仿宋_GB2312"/>
          <w:sz w:val="32"/>
          <w:szCs w:val="32"/>
          <w:lang w:val="en-US" w:eastAsia="zh-CN"/>
        </w:rPr>
        <w:t>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科技局联系（地址：</w:t>
      </w:r>
      <w:r>
        <w:rPr>
          <w:rFonts w:hint="eastAsia" w:ascii="仿宋_GB2312" w:hAnsi="仿宋_GB2312" w:eastAsia="仿宋_GB2312" w:cs="仿宋_GB2312"/>
          <w:spacing w:val="5"/>
          <w:sz w:val="32"/>
          <w:szCs w:val="32"/>
        </w:rPr>
        <w:t>樟树市人民政府 6 楼</w:t>
      </w:r>
      <w:r>
        <w:rPr>
          <w:rFonts w:hint="eastAsia" w:ascii="仿宋_GB2312" w:hAnsi="仿宋_GB2312" w:eastAsia="仿宋_GB2312" w:cs="仿宋_GB2312"/>
          <w:sz w:val="32"/>
          <w:szCs w:val="32"/>
          <w:lang w:val="en-US" w:eastAsia="zh-CN"/>
        </w:rPr>
        <w:t>，电话：7162382，邮编：331200）。</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outlineLvl w:val="9"/>
        <w:rPr>
          <w:rFonts w:hint="eastAsia" w:ascii="仿宋_GB2312" w:hAnsi="仿宋_GB2312" w:eastAsia="仿宋_GB2312" w:cs="仿宋_GB2312"/>
          <w:spacing w:val="1"/>
          <w:sz w:val="32"/>
          <w:szCs w:val="32"/>
          <w:highlight w:val="none"/>
          <w:lang w:eastAsia="zh-CN"/>
        </w:rPr>
      </w:pPr>
      <w:r>
        <w:rPr>
          <w:rFonts w:hint="eastAsia" w:ascii="仿宋_GB2312" w:hAnsi="仿宋_GB2312" w:eastAsia="仿宋_GB2312" w:cs="仿宋_GB2312"/>
          <w:spacing w:val="22"/>
          <w:sz w:val="32"/>
          <w:szCs w:val="32"/>
          <w:highlight w:val="none"/>
        </w:rPr>
        <w:t>2</w:t>
      </w:r>
      <w:r>
        <w:rPr>
          <w:rFonts w:hint="eastAsia" w:ascii="仿宋_GB2312" w:hAnsi="仿宋_GB2312" w:eastAsia="仿宋_GB2312" w:cs="仿宋_GB2312"/>
          <w:spacing w:val="13"/>
          <w:sz w:val="32"/>
          <w:szCs w:val="32"/>
          <w:highlight w:val="none"/>
        </w:rPr>
        <w:t>0</w:t>
      </w:r>
      <w:r>
        <w:rPr>
          <w:rFonts w:hint="eastAsia" w:ascii="仿宋_GB2312" w:hAnsi="仿宋_GB2312" w:eastAsia="仿宋_GB2312" w:cs="仿宋_GB2312"/>
          <w:spacing w:val="11"/>
          <w:sz w:val="32"/>
          <w:szCs w:val="32"/>
          <w:highlight w:val="none"/>
        </w:rPr>
        <w:t>2</w:t>
      </w:r>
      <w:r>
        <w:rPr>
          <w:rFonts w:hint="eastAsia" w:ascii="仿宋_GB2312" w:hAnsi="仿宋_GB2312" w:eastAsia="仿宋_GB2312" w:cs="仿宋_GB2312"/>
          <w:spacing w:val="11"/>
          <w:sz w:val="32"/>
          <w:szCs w:val="32"/>
          <w:highlight w:val="none"/>
          <w:lang w:val="en-US" w:eastAsia="zh-CN"/>
        </w:rPr>
        <w:t>3</w:t>
      </w:r>
      <w:r>
        <w:rPr>
          <w:rFonts w:hint="eastAsia" w:ascii="仿宋_GB2312" w:hAnsi="仿宋_GB2312" w:eastAsia="仿宋_GB2312" w:cs="仿宋_GB2312"/>
          <w:spacing w:val="11"/>
          <w:sz w:val="32"/>
          <w:szCs w:val="32"/>
          <w:highlight w:val="none"/>
        </w:rPr>
        <w:t>年科技局坚持以习近平新时代中国特色社会主义思想</w:t>
      </w:r>
      <w:r>
        <w:rPr>
          <w:rFonts w:hint="eastAsia" w:ascii="仿宋_GB2312" w:hAnsi="仿宋_GB2312" w:eastAsia="仿宋_GB2312" w:cs="仿宋_GB2312"/>
          <w:spacing w:val="-1"/>
          <w:sz w:val="32"/>
          <w:szCs w:val="32"/>
          <w:highlight w:val="none"/>
        </w:rPr>
        <w:t>为指导，深入贯彻党的十九</w:t>
      </w:r>
      <w:r>
        <w:rPr>
          <w:rFonts w:hint="eastAsia" w:ascii="仿宋_GB2312" w:hAnsi="仿宋_GB2312" w:eastAsia="仿宋_GB2312" w:cs="仿宋_GB2312"/>
          <w:spacing w:val="-1"/>
          <w:sz w:val="32"/>
          <w:szCs w:val="32"/>
          <w:highlight w:val="none"/>
          <w:lang w:eastAsia="zh-CN"/>
        </w:rPr>
        <w:t>届三中全会和党的二十大</w:t>
      </w:r>
      <w:r>
        <w:rPr>
          <w:rFonts w:hint="eastAsia" w:ascii="仿宋_GB2312" w:hAnsi="仿宋_GB2312" w:eastAsia="仿宋_GB2312" w:cs="仿宋_GB2312"/>
          <w:spacing w:val="7"/>
          <w:sz w:val="32"/>
          <w:szCs w:val="32"/>
          <w:highlight w:val="none"/>
        </w:rPr>
        <w:t>精神，严格落实《国务院办公厅印发〈关于全面推进</w:t>
      </w:r>
      <w:r>
        <w:rPr>
          <w:rFonts w:hint="eastAsia" w:ascii="仿宋_GB2312" w:hAnsi="仿宋_GB2312" w:eastAsia="仿宋_GB2312" w:cs="仿宋_GB2312"/>
          <w:spacing w:val="1"/>
          <w:sz w:val="32"/>
          <w:szCs w:val="32"/>
          <w:highlight w:val="none"/>
        </w:rPr>
        <w:t>政</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18"/>
          <w:sz w:val="32"/>
          <w:szCs w:val="32"/>
          <w:highlight w:val="none"/>
        </w:rPr>
        <w:t>务</w:t>
      </w:r>
      <w:r>
        <w:rPr>
          <w:rFonts w:hint="eastAsia" w:ascii="仿宋_GB2312" w:hAnsi="仿宋_GB2312" w:eastAsia="仿宋_GB2312" w:cs="仿宋_GB2312"/>
          <w:spacing w:val="-11"/>
          <w:sz w:val="32"/>
          <w:szCs w:val="32"/>
          <w:highlight w:val="none"/>
        </w:rPr>
        <w:t>公</w:t>
      </w:r>
      <w:r>
        <w:rPr>
          <w:rFonts w:hint="eastAsia" w:ascii="仿宋_GB2312" w:hAnsi="仿宋_GB2312" w:eastAsia="仿宋_GB2312" w:cs="仿宋_GB2312"/>
          <w:spacing w:val="-9"/>
          <w:sz w:val="32"/>
          <w:szCs w:val="32"/>
          <w:highlight w:val="none"/>
        </w:rPr>
        <w:t>开工作的意见〉实施细则的通知》 ( 国办发〔2016〕80 号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2"/>
          <w:sz w:val="32"/>
          <w:szCs w:val="32"/>
          <w:highlight w:val="none"/>
        </w:rPr>
        <w:t>《中华人民共</w:t>
      </w:r>
      <w:r>
        <w:rPr>
          <w:rFonts w:hint="eastAsia" w:ascii="仿宋_GB2312" w:hAnsi="仿宋_GB2312" w:eastAsia="仿宋_GB2312" w:cs="仿宋_GB2312"/>
          <w:spacing w:val="1"/>
          <w:sz w:val="32"/>
          <w:szCs w:val="32"/>
          <w:highlight w:val="none"/>
        </w:rPr>
        <w:t>和国政府信息公开条例》和《关于印发&lt;中华人民共</w:t>
      </w:r>
      <w:r>
        <w:rPr>
          <w:rFonts w:hint="eastAsia" w:ascii="仿宋_GB2312" w:hAnsi="仿宋_GB2312" w:eastAsia="仿宋_GB2312" w:cs="仿宋_GB2312"/>
          <w:spacing w:val="19"/>
          <w:sz w:val="32"/>
          <w:szCs w:val="32"/>
          <w:highlight w:val="none"/>
        </w:rPr>
        <w:t>和</w:t>
      </w:r>
      <w:r>
        <w:rPr>
          <w:rFonts w:hint="eastAsia" w:ascii="仿宋_GB2312" w:hAnsi="仿宋_GB2312" w:eastAsia="仿宋_GB2312" w:cs="仿宋_GB2312"/>
          <w:spacing w:val="11"/>
          <w:sz w:val="32"/>
          <w:szCs w:val="32"/>
          <w:highlight w:val="none"/>
        </w:rPr>
        <w:t>国政府信息公开工作年度报告格式&gt;的通知》 (国办公开办函</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2"/>
          <w:sz w:val="32"/>
          <w:szCs w:val="32"/>
          <w:highlight w:val="none"/>
        </w:rPr>
        <w:t>〔202</w:t>
      </w:r>
      <w:r>
        <w:rPr>
          <w:rFonts w:hint="eastAsia" w:ascii="仿宋_GB2312" w:hAnsi="仿宋_GB2312" w:eastAsia="仿宋_GB2312" w:cs="仿宋_GB2312"/>
          <w:spacing w:val="1"/>
          <w:sz w:val="32"/>
          <w:szCs w:val="32"/>
          <w:highlight w:val="none"/>
        </w:rPr>
        <w:t>1〕30 号)的要求</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同时积极对《樟树市科技局信息公开指</w:t>
      </w:r>
      <w:r>
        <w:rPr>
          <w:rFonts w:hint="eastAsia" w:ascii="仿宋_GB2312" w:hAnsi="仿宋_GB2312" w:eastAsia="仿宋_GB2312" w:cs="仿宋_GB2312"/>
          <w:spacing w:val="6"/>
          <w:sz w:val="32"/>
          <w:szCs w:val="32"/>
          <w:highlight w:val="none"/>
        </w:rPr>
        <w:t>南》明确目标任务，紧紧围绕市委、市政府中心工作及社会群</w:t>
      </w:r>
      <w:r>
        <w:rPr>
          <w:rFonts w:hint="eastAsia" w:ascii="仿宋_GB2312" w:hAnsi="仿宋_GB2312" w:eastAsia="仿宋_GB2312" w:cs="仿宋_GB2312"/>
          <w:spacing w:val="2"/>
          <w:sz w:val="32"/>
          <w:szCs w:val="32"/>
          <w:highlight w:val="none"/>
        </w:rPr>
        <w:t>众</w:t>
      </w:r>
      <w:r>
        <w:rPr>
          <w:rFonts w:hint="eastAsia" w:ascii="仿宋_GB2312" w:hAnsi="仿宋_GB2312" w:eastAsia="仿宋_GB2312" w:cs="仿宋_GB2312"/>
          <w:spacing w:val="1"/>
          <w:sz w:val="32"/>
          <w:szCs w:val="32"/>
          <w:highlight w:val="none"/>
        </w:rPr>
        <w:t>同时积极对《樟树市科技局信息公开指</w:t>
      </w:r>
      <w:r>
        <w:rPr>
          <w:rFonts w:hint="eastAsia" w:ascii="仿宋_GB2312" w:hAnsi="仿宋_GB2312" w:eastAsia="仿宋_GB2312" w:cs="仿宋_GB2312"/>
          <w:spacing w:val="6"/>
          <w:sz w:val="32"/>
          <w:szCs w:val="32"/>
          <w:highlight w:val="none"/>
        </w:rPr>
        <w:t>南》明确目标任务，紧紧围绕市委、市政府中心工作及社会群</w:t>
      </w:r>
      <w:r>
        <w:rPr>
          <w:rFonts w:hint="eastAsia" w:ascii="仿宋_GB2312" w:hAnsi="仿宋_GB2312" w:eastAsia="仿宋_GB2312" w:cs="仿宋_GB2312"/>
          <w:spacing w:val="2"/>
          <w:sz w:val="32"/>
          <w:szCs w:val="32"/>
          <w:highlight w:val="none"/>
        </w:rPr>
        <w:t>众</w:t>
      </w:r>
      <w:r>
        <w:rPr>
          <w:rFonts w:hint="eastAsia" w:ascii="仿宋_GB2312" w:hAnsi="仿宋_GB2312" w:eastAsia="仿宋_GB2312" w:cs="仿宋_GB2312"/>
          <w:spacing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按照《中华人民共和国政府信息公开条例》要求，以樟树市政府网站为载体，2023年1月1日至 2023 年 12月31日，我局全年共主动公开政府信息76条，其中，政务动态51条、财政预决算2条、机构职能信息3条、公开指南1条、政府信息公开年度报告1条、政策文件及解读13条，规划计划文件3条、结果公开2条。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outlineLvl w:val="9"/>
        <w:rPr>
          <w:rFonts w:hint="default"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2023年全年未收到依申请公开件。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outlineLvl w:val="9"/>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一是明确信息报送员，保证政务信息的准确性、及时性、高效性。二是开展日常自查自纠。为确保日常发布信息无误、链接有效，不定期对单位网站进行检查，发现问题并及时改正，确保行政单位网站的权威性、准确性和有效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outlineLvl w:val="9"/>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对照政务公开事项标准目录，设置了政府信息公开指南、法定主动公开内容、政府公开信息年报等。用好政府信息公开平台，公开科技惠企政策及科技工作动态，有效扩大了群众对政策文件的知晓度，保障了公众权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spacing w:val="6"/>
          <w:sz w:val="32"/>
          <w:szCs w:val="32"/>
          <w:highlight w:val="none"/>
          <w:lang w:val="en-US" w:eastAsia="zh-CN"/>
        </w:rPr>
        <w:t>局领导对政府信息公开工作高度重视，成立了局政务公开领导小组，由局分管领导任组长，领导小组下设办公室，设在局办公室，对具体任务进行分工，由专人负责政务公开相关工作。</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outlineLvl w:val="9"/>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2.积极组织学习《中华人民共和国政府信息公开条例》，认真落实政府办印发的政府信息公开工作考核制度。明确专人负责政务信息公开管理工作。进一步强化信息发布、保密审查、依申请公开、责任落实等相关机制，促进我局政府信息公开工作规范有序推进。定期对政务信息内容进行自查自纠，对发现的问题及时研究解决、整改落实，强化信息公开的审核、发布力度，提升发布信息的真实性、合法性、完整性和有效性。</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cantSplit/>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8" w:firstLineChars="30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cantSplit/>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92" w:firstLineChars="20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Theme="majorEastAsia" w:hAnsiTheme="majorEastAsia" w:eastAsiaTheme="majorEastAsia" w:cstheme="majorEastAsia"/>
                <w:sz w:val="22"/>
                <w:szCs w:val="22"/>
                <w:lang w:val="en-US" w:eastAsia="zh-CN"/>
              </w:rPr>
              <w:t xml:space="preserve">  0</w:t>
            </w:r>
            <w:r>
              <w:rPr>
                <w:rFonts w:hint="default" w:asciiTheme="majorEastAsia" w:hAnsiTheme="majorEastAsia" w:eastAsiaTheme="majorEastAsia" w:cstheme="majorEastAsia"/>
                <w:sz w:val="22"/>
                <w:szCs w:val="22"/>
                <w:lang w:val="en-US" w:eastAsia="zh-CN"/>
              </w:rPr>
              <w:t> </w:t>
            </w:r>
          </w:p>
        </w:tc>
      </w:tr>
      <w:tr>
        <w:tblPrEx>
          <w:tblCellMar>
            <w:top w:w="0" w:type="dxa"/>
            <w:left w:w="0" w:type="dxa"/>
            <w:bottom w:w="0" w:type="dxa"/>
            <w:right w:w="0" w:type="dxa"/>
          </w:tblCellMar>
        </w:tblPrEx>
        <w:trPr>
          <w:cantSplit/>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92" w:firstLineChars="20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　</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92" w:firstLineChars="20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　</w:t>
            </w:r>
          </w:p>
        </w:tc>
      </w:tr>
      <w:tr>
        <w:tblPrEx>
          <w:tblCellMar>
            <w:top w:w="0" w:type="dxa"/>
            <w:left w:w="0" w:type="dxa"/>
            <w:bottom w:w="0" w:type="dxa"/>
            <w:right w:w="0" w:type="dxa"/>
          </w:tblCellMar>
        </w:tblPrEx>
        <w:trPr>
          <w:cantSplit/>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cantSplit/>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3456" w:firstLineChars="1600"/>
              <w:jc w:val="both"/>
              <w:rPr>
                <w:rFonts w:hint="default" w:ascii="宋体" w:eastAsia="仿宋"/>
                <w:sz w:val="24"/>
                <w:szCs w:val="24"/>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我局政务公开水平有了进一步提升，但与上级要求、公众期盼还有一定差距，如：信息公开目录</w:t>
      </w:r>
      <w:r>
        <w:rPr>
          <w:rFonts w:hint="eastAsia" w:ascii="仿宋_GB2312" w:hAnsi="仿宋_GB2312" w:eastAsia="仿宋_GB2312" w:cs="仿宋_GB2312"/>
          <w:i w:val="0"/>
          <w:iCs w:val="0"/>
          <w:caps w:val="0"/>
          <w:color w:val="000000"/>
          <w:spacing w:val="0"/>
          <w:sz w:val="32"/>
          <w:szCs w:val="32"/>
          <w:highlight w:val="none"/>
          <w:shd w:val="clear" w:fill="FFFFFF"/>
          <w:lang w:eastAsia="zh-CN"/>
        </w:rPr>
        <w:t>里面内容</w:t>
      </w:r>
      <w:r>
        <w:rPr>
          <w:rFonts w:hint="eastAsia" w:ascii="仿宋_GB2312" w:hAnsi="仿宋_GB2312" w:eastAsia="仿宋_GB2312" w:cs="仿宋_GB2312"/>
          <w:i w:val="0"/>
          <w:iCs w:val="0"/>
          <w:caps w:val="0"/>
          <w:color w:val="000000"/>
          <w:spacing w:val="0"/>
          <w:sz w:val="32"/>
          <w:szCs w:val="32"/>
          <w:highlight w:val="none"/>
          <w:shd w:val="clear" w:fill="FFFFFF"/>
        </w:rPr>
        <w:t>有待于进一步完善、政策解读形式还不够丰富等。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32" w:firstLineChars="200"/>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fill="FFFFFF"/>
        </w:rPr>
        <w:t>下一步，我局将加大宣传力度，对</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科技</w:t>
      </w:r>
      <w:r>
        <w:rPr>
          <w:rFonts w:hint="eastAsia" w:ascii="仿宋_GB2312" w:hAnsi="仿宋_GB2312" w:eastAsia="仿宋_GB2312" w:cs="仿宋_GB2312"/>
          <w:i w:val="0"/>
          <w:iCs w:val="0"/>
          <w:caps w:val="0"/>
          <w:color w:val="000000"/>
          <w:spacing w:val="0"/>
          <w:sz w:val="32"/>
          <w:szCs w:val="32"/>
          <w:highlight w:val="none"/>
          <w:shd w:val="clear" w:fill="FFFFFF"/>
        </w:rPr>
        <w:t>政策多角度宣传;丰富解读方式，以图解、短视频等形式向社会公开，扩大宣传效应，增强政策影响力;加强政府信息公开培训，努力提升工作人员素质，提高政府信息公开工作能力。</w:t>
      </w:r>
    </w:p>
    <w:p>
      <w:pPr>
        <w:keepNext w:val="0"/>
        <w:keepLines w:val="0"/>
        <w:pageBreakBefore w:val="0"/>
        <w:widowControl w:val="0"/>
        <w:numPr>
          <w:ilvl w:val="0"/>
          <w:numId w:val="2"/>
        </w:numPr>
        <w:kinsoku/>
        <w:wordWrap/>
        <w:overflowPunct/>
        <w:topLinePunct w:val="0"/>
        <w:autoSpaceDE/>
        <w:autoSpaceDN/>
        <w:bidi w:val="0"/>
        <w:adjustRightInd/>
        <w:snapToGrid/>
        <w:spacing w:before="176" w:beforeLines="30" w:after="118" w:afterLines="20" w:line="560" w:lineRule="exact"/>
        <w:ind w:left="-2" w:leftChars="0" w:firstLine="632" w:firstLineChars="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line="560" w:lineRule="exact"/>
        <w:textAlignment w:val="auto"/>
        <w:outlineLvl w:val="9"/>
        <w:rPr>
          <w:rFonts w:hint="eastAsia" w:ascii="仿宋" w:hAnsi="仿宋" w:cs="仿宋"/>
          <w:i w:val="0"/>
          <w:iCs w:val="0"/>
          <w:caps w:val="0"/>
          <w:color w:val="000000"/>
          <w:spacing w:val="0"/>
          <w:sz w:val="27"/>
          <w:szCs w:val="27"/>
          <w:shd w:val="clear" w:fill="FFFFFF"/>
          <w:lang w:val="en-US" w:eastAsia="zh-CN"/>
        </w:rPr>
      </w:pPr>
      <w:r>
        <w:rPr>
          <w:rFonts w:hint="eastAsia" w:ascii="黑体" w:hAnsi="黑体" w:eastAsia="黑体" w:cs="黑体"/>
          <w:highlight w:val="none"/>
          <w:lang w:val="en-US" w:eastAsia="zh-CN"/>
        </w:rPr>
        <w:t xml:space="preserve">  </w:t>
      </w:r>
      <w:r>
        <w:rPr>
          <w:rFonts w:hint="eastAsia" w:ascii="仿宋_GB2312" w:hAnsi="仿宋_GB2312" w:eastAsia="仿宋_GB2312" w:cs="仿宋_GB2312"/>
          <w:i w:val="0"/>
          <w:iCs w:val="0"/>
          <w:caps w:val="0"/>
          <w:color w:val="000000"/>
          <w:spacing w:val="0"/>
          <w:kern w:val="0"/>
          <w:sz w:val="32"/>
          <w:szCs w:val="32"/>
          <w:highlight w:val="none"/>
          <w:shd w:val="clear" w:fill="FFFFFF"/>
          <w:lang w:val="en-US" w:eastAsia="zh-CN" w:bidi="ar"/>
        </w:rPr>
        <w:t xml:space="preserve"> 2023年度，本机关无收取信息处理费情况。</w:t>
      </w:r>
      <w:r>
        <w:rPr>
          <w:rFonts w:hint="eastAsia" w:ascii="仿宋" w:hAnsi="仿宋" w:cs="仿宋"/>
          <w:i w:val="0"/>
          <w:iCs w:val="0"/>
          <w:caps w:val="0"/>
          <w:color w:val="000000"/>
          <w:spacing w:val="0"/>
          <w:sz w:val="27"/>
          <w:szCs w:val="27"/>
          <w:shd w:val="clear" w:fill="FFFFFF"/>
          <w:lang w:val="en-US" w:eastAsia="zh-CN"/>
        </w:rPr>
        <w:t xml:space="preserve">                                           </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17E65"/>
    <w:multiLevelType w:val="singleLevel"/>
    <w:tmpl w:val="DEA17E65"/>
    <w:lvl w:ilvl="0" w:tentative="0">
      <w:start w:val="3"/>
      <w:numFmt w:val="chineseCounting"/>
      <w:suff w:val="nothing"/>
      <w:lvlText w:val="%1、"/>
      <w:lvlJc w:val="left"/>
      <w:rPr>
        <w:rFonts w:hint="eastAsia"/>
      </w:rPr>
    </w:lvl>
  </w:abstractNum>
  <w:abstractNum w:abstractNumId="1">
    <w:nsid w:val="ED1115A6"/>
    <w:multiLevelType w:val="singleLevel"/>
    <w:tmpl w:val="ED1115A6"/>
    <w:lvl w:ilvl="0" w:tentative="0">
      <w:start w:val="6"/>
      <w:numFmt w:val="chineseCounting"/>
      <w:suff w:val="nothing"/>
      <w:lvlText w:val="%1、"/>
      <w:lvlJc w:val="left"/>
      <w:pPr>
        <w:ind w:left="-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OTI0ZmU4YzQ5ODRkZDllN2YyZDY4NjQ4MmI0ZGQifQ=="/>
  </w:docVars>
  <w:rsids>
    <w:rsidRoot w:val="105A4352"/>
    <w:rsid w:val="07F4584C"/>
    <w:rsid w:val="0BED0BAC"/>
    <w:rsid w:val="0F6054BA"/>
    <w:rsid w:val="0F682413"/>
    <w:rsid w:val="105A4352"/>
    <w:rsid w:val="11002822"/>
    <w:rsid w:val="141E189A"/>
    <w:rsid w:val="181E0543"/>
    <w:rsid w:val="18CC2E0D"/>
    <w:rsid w:val="1C430633"/>
    <w:rsid w:val="1F9346B8"/>
    <w:rsid w:val="206207B8"/>
    <w:rsid w:val="20E64474"/>
    <w:rsid w:val="234E5B75"/>
    <w:rsid w:val="23A40351"/>
    <w:rsid w:val="248C7666"/>
    <w:rsid w:val="254F7E52"/>
    <w:rsid w:val="27E52C24"/>
    <w:rsid w:val="2C27513E"/>
    <w:rsid w:val="31E45B1F"/>
    <w:rsid w:val="37D50499"/>
    <w:rsid w:val="3A4D6E28"/>
    <w:rsid w:val="3B895CD0"/>
    <w:rsid w:val="4079646E"/>
    <w:rsid w:val="41605AC0"/>
    <w:rsid w:val="4A6C6248"/>
    <w:rsid w:val="4ACF701C"/>
    <w:rsid w:val="4B105AC6"/>
    <w:rsid w:val="51771504"/>
    <w:rsid w:val="53BF3212"/>
    <w:rsid w:val="5B047D5D"/>
    <w:rsid w:val="5C651676"/>
    <w:rsid w:val="63604736"/>
    <w:rsid w:val="694517ED"/>
    <w:rsid w:val="6CD60491"/>
    <w:rsid w:val="6D1E00BF"/>
    <w:rsid w:val="6E911E22"/>
    <w:rsid w:val="7160025A"/>
    <w:rsid w:val="71C051BF"/>
    <w:rsid w:val="75D02165"/>
    <w:rsid w:val="780A166D"/>
    <w:rsid w:val="79256331"/>
    <w:rsid w:val="7CC035A0"/>
    <w:rsid w:val="7CC30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2766</Words>
  <Characters>2882</Characters>
  <Lines>0</Lines>
  <Paragraphs>0</Paragraphs>
  <TotalTime>57</TotalTime>
  <ScaleCrop>false</ScaleCrop>
  <LinksUpToDate>false</LinksUpToDate>
  <CharactersWithSpaces>2996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钟钟</cp:lastModifiedBy>
  <dcterms:modified xsi:type="dcterms:W3CDTF">2024-03-25T03:49:17Z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44A20E54BED049B4AC2E85E2ECB85B43_13</vt:lpwstr>
  </property>
</Properties>
</file>