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樟树市</w:t>
      </w:r>
      <w:r>
        <w:rPr>
          <w:rFonts w:hint="eastAsia" w:ascii="方正小标宋简体" w:hAnsi="方正小标宋简体" w:eastAsia="方正小标宋简体" w:cs="方正小标宋简体"/>
          <w:sz w:val="44"/>
          <w:szCs w:val="44"/>
          <w:highlight w:val="none"/>
          <w:lang w:val="en-US" w:eastAsia="zh-CN"/>
        </w:rPr>
        <w:t>应急管理局</w:t>
      </w:r>
      <w:r>
        <w:rPr>
          <w:rFonts w:hint="eastAsia" w:ascii="方正小标宋简体" w:hAnsi="方正小标宋简体" w:eastAsia="方正小标宋简体" w:cs="方正小标宋简体"/>
          <w:sz w:val="44"/>
          <w:szCs w:val="44"/>
          <w:lang w:val="en-US" w:eastAsia="zh-CN"/>
        </w:rPr>
        <w:t>2021年政府信息公开工作</w:t>
      </w:r>
    </w:p>
    <w:p>
      <w:pPr>
        <w:keepNext w:val="0"/>
        <w:keepLines w:val="0"/>
        <w:pageBreakBefore w:val="0"/>
        <w:widowControl w:val="0"/>
        <w:kinsoku/>
        <w:wordWrap/>
        <w:overflowPunct/>
        <w:topLinePunct w:val="0"/>
        <w:autoSpaceDE/>
        <w:autoSpaceDN/>
        <w:bidi w:val="0"/>
        <w:adjustRightInd/>
        <w:snapToGrid/>
        <w:spacing w:after="292" w:after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highlight w:val="none"/>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市应急管理局结合樟树市人民政府网站、樟树市政府信息公开平台等有关统计数据编制。本年度报告中所列数据的统计期限自2021年1月1日起至2021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樟树市应急管理局联系（地址：樟树市四特大道288号，电话：0795-7364506，邮编：331200）。</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highlight w:val="none"/>
          <w:lang w:val="en-US" w:eastAsia="zh-CN"/>
        </w:rPr>
      </w:pPr>
      <w:r>
        <w:rPr>
          <w:rFonts w:hint="eastAsia" w:ascii="黑体" w:hAnsi="黑体" w:eastAsia="黑体" w:cs="黑体"/>
          <w:highlight w:val="none"/>
          <w:lang w:val="en-US" w:eastAsia="zh-CN"/>
        </w:rPr>
        <w:t>一、总体情况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default" w:ascii="仿宋" w:hAnsi="仿宋" w:eastAsia="仿宋_GB2312" w:cs="仿宋"/>
          <w:highlight w:val="none"/>
          <w:lang w:val="en-US" w:eastAsia="zh-CN"/>
        </w:rPr>
        <w:t>20</w:t>
      </w:r>
      <w:r>
        <w:rPr>
          <w:rFonts w:hint="eastAsia" w:ascii="仿宋" w:hAnsi="仿宋" w:eastAsia="仿宋_GB2312" w:cs="仿宋"/>
          <w:highlight w:val="none"/>
          <w:lang w:val="en-US" w:eastAsia="zh-CN"/>
        </w:rPr>
        <w:t>21</w:t>
      </w:r>
      <w:r>
        <w:rPr>
          <w:rFonts w:hint="default" w:ascii="仿宋" w:hAnsi="仿宋" w:eastAsia="仿宋_GB2312" w:cs="仿宋"/>
          <w:highlight w:val="none"/>
          <w:lang w:val="en-US" w:eastAsia="zh-CN"/>
        </w:rPr>
        <w:t>年，</w:t>
      </w:r>
      <w:r>
        <w:rPr>
          <w:rFonts w:hint="eastAsia" w:ascii="仿宋" w:hAnsi="仿宋" w:eastAsia="仿宋_GB2312" w:cs="仿宋"/>
          <w:highlight w:val="none"/>
          <w:lang w:val="en-US" w:eastAsia="zh-CN"/>
        </w:rPr>
        <w:t>樟树市应急管理局严格</w:t>
      </w:r>
      <w:r>
        <w:rPr>
          <w:rFonts w:hint="default" w:ascii="仿宋" w:hAnsi="仿宋" w:eastAsia="仿宋_GB2312" w:cs="仿宋"/>
          <w:highlight w:val="none"/>
          <w:lang w:val="en-US" w:eastAsia="zh-CN"/>
        </w:rPr>
        <w:t>按照《中华人民共和国政府信息公开条例》（国务院令第711号）规定要求，立足安全生产监管和应急管理职能，把政府信息公开工作作为保障公民的民主权利，促进依法行政，服务科学发展的重要举措，精心组织，周密部署，扎实稳步开展政府信息公开工作，保障了政府信息公开工作依法、及时、准确、有序地开展。全面贯彻落实</w:t>
      </w:r>
      <w:bookmarkStart w:id="0" w:name="_GoBack"/>
      <w:bookmarkEnd w:id="0"/>
      <w:r>
        <w:rPr>
          <w:rFonts w:hint="default" w:ascii="仿宋" w:hAnsi="仿宋" w:eastAsia="仿宋_GB2312" w:cs="仿宋"/>
          <w:highlight w:val="none"/>
          <w:lang w:val="en-US" w:eastAsia="zh-CN"/>
        </w:rPr>
        <w:t>习近平新时代中国特色社会主义思想</w:t>
      </w:r>
      <w:r>
        <w:rPr>
          <w:rFonts w:hint="eastAsia" w:ascii="仿宋" w:hAnsi="仿宋" w:eastAsia="仿宋_GB2312" w:cs="仿宋"/>
          <w:highlight w:val="none"/>
          <w:lang w:val="en-US" w:eastAsia="zh-CN"/>
        </w:rPr>
        <w:t>和</w:t>
      </w:r>
      <w:r>
        <w:rPr>
          <w:rFonts w:hint="default" w:ascii="仿宋" w:hAnsi="仿宋" w:eastAsia="仿宋_GB2312" w:cs="仿宋"/>
          <w:highlight w:val="none"/>
          <w:lang w:val="en-US" w:eastAsia="zh-CN"/>
        </w:rPr>
        <w:t>党的十九大精神，对照政府信息公开要点，切实强化组织领导，深化信息公开内容，完善信息考核制度，政府信息公开、咨询、申请以及答复工作均得到了顺利开展。</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highlight w:val="none"/>
          <w:lang w:val="en-US" w:eastAsia="zh-CN"/>
        </w:rPr>
      </w:pPr>
      <w:r>
        <w:rPr>
          <w:rFonts w:hint="eastAsia" w:ascii="楷体" w:hAnsi="楷体" w:eastAsia="楷体" w:cs="楷体"/>
          <w:b/>
          <w:bCs/>
          <w:highlight w:val="none"/>
          <w:lang w:val="en-US" w:eastAsia="zh-CN"/>
        </w:rPr>
        <w:t>(一)主动公开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eastAsia" w:ascii="仿宋" w:hAnsi="仿宋" w:eastAsia="仿宋_GB2312" w:cs="仿宋"/>
          <w:highlight w:val="none"/>
          <w:lang w:val="en-US" w:eastAsia="zh-CN"/>
        </w:rPr>
        <w:t>2021年，我局通过政府门户网站，推动部门安全生产、应急管理、森林防灭火、防灾减灾救灾政策措施落实情况的公开力度，及时更新了全市行业安全监管、安全生产工作动态、应急演练、应急预警等信息。本年度我局在政府网站信息公开等栏目共累计公开（更新）信息108条,工作动态81条，政策文件信息3条，政策解读信息3条。</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highlight w:val="none"/>
          <w:lang w:val="en-US" w:eastAsia="zh-CN"/>
        </w:rPr>
      </w:pPr>
      <w:r>
        <w:rPr>
          <w:rFonts w:hint="eastAsia" w:ascii="楷体" w:hAnsi="楷体" w:eastAsia="楷体" w:cs="楷体"/>
          <w:b/>
          <w:bCs/>
          <w:highlight w:val="none"/>
          <w:lang w:val="en-US" w:eastAsia="zh-CN"/>
        </w:rPr>
        <w:t>(二)依申请公开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default" w:ascii="仿宋" w:hAnsi="仿宋" w:eastAsia="仿宋_GB2312" w:cs="仿宋"/>
          <w:highlight w:val="none"/>
          <w:lang w:val="en-US" w:eastAsia="zh-CN"/>
        </w:rPr>
        <w:t>严格按照《条例》规定，不断提高依申请公开办理质效，准确把握公开内容，做好政府信息公开申请登记、审核、办理、答复、归档等工作。</w:t>
      </w:r>
      <w:r>
        <w:rPr>
          <w:rFonts w:hint="eastAsia" w:ascii="仿宋" w:hAnsi="仿宋" w:eastAsia="仿宋_GB2312" w:cs="仿宋"/>
          <w:highlight w:val="none"/>
          <w:lang w:val="en-US" w:eastAsia="zh-CN"/>
        </w:rPr>
        <w:t>本</w:t>
      </w:r>
      <w:r>
        <w:rPr>
          <w:rFonts w:hint="default" w:ascii="仿宋" w:hAnsi="仿宋" w:eastAsia="仿宋_GB2312" w:cs="仿宋"/>
          <w:highlight w:val="none"/>
          <w:lang w:val="en-US" w:eastAsia="zh-CN"/>
        </w:rPr>
        <w:t>年度</w:t>
      </w:r>
      <w:r>
        <w:rPr>
          <w:rFonts w:hint="eastAsia" w:ascii="仿宋" w:hAnsi="仿宋" w:eastAsia="仿宋_GB2312" w:cs="仿宋"/>
          <w:highlight w:val="none"/>
          <w:lang w:val="en-US" w:eastAsia="zh-CN"/>
        </w:rPr>
        <w:t>未</w:t>
      </w:r>
      <w:r>
        <w:rPr>
          <w:rFonts w:hint="default" w:ascii="仿宋" w:hAnsi="仿宋" w:eastAsia="仿宋_GB2312" w:cs="仿宋"/>
          <w:highlight w:val="none"/>
          <w:lang w:val="en-US" w:eastAsia="zh-CN"/>
        </w:rPr>
        <w:t>收到依申请公开</w:t>
      </w:r>
      <w:r>
        <w:rPr>
          <w:rFonts w:hint="eastAsia" w:ascii="仿宋" w:hAnsi="仿宋" w:eastAsia="仿宋_GB2312" w:cs="仿宋"/>
          <w:highlight w:val="none"/>
          <w:lang w:val="en-US" w:eastAsia="zh-CN"/>
        </w:rPr>
        <w:t>办理事项</w:t>
      </w:r>
      <w:r>
        <w:rPr>
          <w:rFonts w:hint="default" w:ascii="仿宋" w:hAnsi="仿宋" w:eastAsia="仿宋_GB2312" w:cs="仿宋"/>
          <w:highlight w:val="none"/>
          <w:lang w:val="en-US" w:eastAsia="zh-CN"/>
        </w:rP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楷体" w:hAnsi="楷体" w:eastAsia="楷体" w:cs="楷体"/>
          <w:b/>
          <w:bCs/>
          <w:highlight w:val="none"/>
          <w:lang w:val="en-US" w:eastAsia="zh-CN"/>
        </w:rPr>
      </w:pPr>
      <w:r>
        <w:rPr>
          <w:rFonts w:hint="eastAsia" w:ascii="楷体" w:hAnsi="楷体" w:eastAsia="楷体" w:cs="楷体"/>
          <w:b/>
          <w:bCs/>
          <w:highlight w:val="none"/>
          <w:lang w:val="en-US" w:eastAsia="zh-CN"/>
        </w:rPr>
        <w:t>(三)政府信息管理</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eastAsia" w:ascii="仿宋" w:hAnsi="仿宋" w:eastAsia="仿宋_GB2312" w:cs="仿宋"/>
          <w:highlight w:val="none"/>
          <w:lang w:val="en-US" w:eastAsia="zh-CN"/>
        </w:rPr>
        <w:t>我局高度</w:t>
      </w:r>
      <w:r>
        <w:rPr>
          <w:rFonts w:hint="default" w:ascii="仿宋" w:hAnsi="仿宋" w:eastAsia="仿宋_GB2312" w:cs="仿宋"/>
          <w:highlight w:val="none"/>
          <w:lang w:val="en-US" w:eastAsia="zh-CN"/>
        </w:rPr>
        <w:t>重视信息公开工作，紧紧围绕全</w:t>
      </w:r>
      <w:r>
        <w:rPr>
          <w:rFonts w:hint="eastAsia" w:ascii="仿宋" w:hAnsi="仿宋" w:eastAsia="仿宋_GB2312" w:cs="仿宋"/>
          <w:highlight w:val="none"/>
          <w:lang w:val="en-US" w:eastAsia="zh-CN"/>
        </w:rPr>
        <w:t>市</w:t>
      </w:r>
      <w:r>
        <w:rPr>
          <w:rFonts w:hint="default" w:ascii="仿宋" w:hAnsi="仿宋" w:eastAsia="仿宋_GB2312" w:cs="仿宋"/>
          <w:highlight w:val="none"/>
          <w:lang w:val="en-US" w:eastAsia="zh-CN"/>
        </w:rPr>
        <w:t>的安全生产大局，扎实稳妥推进政府信息公开工作。一是充实公开内容。我局对政务信息公开的范围、内容</w:t>
      </w:r>
      <w:r>
        <w:rPr>
          <w:rFonts w:hint="eastAsia" w:ascii="仿宋" w:hAnsi="仿宋" w:eastAsia="仿宋_GB2312" w:cs="仿宋"/>
          <w:highlight w:val="none"/>
          <w:lang w:val="en-US" w:eastAsia="zh-CN"/>
        </w:rPr>
        <w:t>、</w:t>
      </w:r>
      <w:r>
        <w:rPr>
          <w:rFonts w:hint="default" w:ascii="仿宋" w:hAnsi="仿宋" w:eastAsia="仿宋_GB2312" w:cs="仿宋"/>
          <w:highlight w:val="none"/>
          <w:lang w:val="en-US" w:eastAsia="zh-CN"/>
        </w:rPr>
        <w:t>制度等作了进一步的明确，按照组织健全、制度严密、标准统一、运作规范的要求,做好政务信息公开内容的补充以及已公开内容的删补</w:t>
      </w:r>
      <w:r>
        <w:rPr>
          <w:rFonts w:hint="eastAsia" w:ascii="仿宋" w:hAnsi="仿宋" w:eastAsia="仿宋_GB2312" w:cs="仿宋"/>
          <w:highlight w:val="none"/>
          <w:lang w:val="en-US" w:eastAsia="zh-CN"/>
        </w:rPr>
        <w:t>，并根据</w:t>
      </w:r>
      <w:r>
        <w:rPr>
          <w:rFonts w:hint="default" w:ascii="仿宋" w:hAnsi="仿宋" w:eastAsia="仿宋_GB2312" w:cs="仿宋"/>
          <w:highlight w:val="none"/>
          <w:lang w:val="en-US" w:eastAsia="zh-CN"/>
        </w:rPr>
        <w:t>实际情况动态调整更新政府信息公开指南和政府信息主动公开全清单。</w:t>
      </w:r>
      <w:r>
        <w:rPr>
          <w:rFonts w:hint="eastAsia" w:ascii="仿宋" w:hAnsi="仿宋" w:eastAsia="仿宋_GB2312" w:cs="仿宋"/>
          <w:highlight w:val="none"/>
          <w:lang w:val="en-US" w:eastAsia="zh-CN"/>
        </w:rPr>
        <w:t>二</w:t>
      </w:r>
      <w:r>
        <w:rPr>
          <w:rFonts w:hint="default" w:ascii="仿宋" w:hAnsi="仿宋" w:eastAsia="仿宋_GB2312" w:cs="仿宋"/>
          <w:highlight w:val="none"/>
          <w:lang w:val="en-US" w:eastAsia="zh-CN"/>
        </w:rPr>
        <w:t>是加强政府信息公开源头管理和网站信息发布审核</w:t>
      </w:r>
      <w:r>
        <w:rPr>
          <w:rFonts w:hint="eastAsia" w:ascii="仿宋" w:hAnsi="仿宋" w:eastAsia="仿宋_GB2312" w:cs="仿宋"/>
          <w:highlight w:val="none"/>
          <w:lang w:val="en-US" w:eastAsia="zh-CN"/>
        </w:rPr>
        <w:t>，</w:t>
      </w:r>
      <w:r>
        <w:rPr>
          <w:rFonts w:hint="default" w:ascii="仿宋" w:hAnsi="仿宋" w:eastAsia="仿宋_GB2312" w:cs="仿宋"/>
          <w:highlight w:val="none"/>
          <w:lang w:val="en-US" w:eastAsia="zh-CN"/>
        </w:rPr>
        <w:t>确保责任到人。</w:t>
      </w:r>
      <w:r>
        <w:rPr>
          <w:rFonts w:hint="eastAsia" w:ascii="仿宋" w:hAnsi="仿宋" w:eastAsia="仿宋_GB2312" w:cs="仿宋"/>
          <w:highlight w:val="none"/>
          <w:lang w:val="en-US" w:eastAsia="zh-CN"/>
        </w:rPr>
        <w:t>三</w:t>
      </w:r>
      <w:r>
        <w:rPr>
          <w:rFonts w:hint="default" w:ascii="仿宋" w:hAnsi="仿宋" w:eastAsia="仿宋_GB2312" w:cs="仿宋"/>
          <w:highlight w:val="none"/>
          <w:lang w:val="en-US" w:eastAsia="zh-CN"/>
        </w:rPr>
        <w:t>是及时</w:t>
      </w:r>
      <w:r>
        <w:rPr>
          <w:rFonts w:hint="eastAsia" w:ascii="仿宋" w:hAnsi="仿宋" w:eastAsia="仿宋_GB2312" w:cs="仿宋"/>
          <w:highlight w:val="none"/>
          <w:lang w:val="en-US" w:eastAsia="zh-CN"/>
        </w:rPr>
        <w:t>有效</w:t>
      </w:r>
      <w:r>
        <w:rPr>
          <w:rFonts w:hint="default" w:ascii="仿宋" w:hAnsi="仿宋" w:eastAsia="仿宋_GB2312" w:cs="仿宋"/>
          <w:highlight w:val="none"/>
          <w:lang w:val="en-US" w:eastAsia="zh-CN"/>
        </w:rPr>
        <w:t>公开</w:t>
      </w:r>
      <w:r>
        <w:rPr>
          <w:rFonts w:hint="eastAsia" w:ascii="仿宋" w:hAnsi="仿宋" w:eastAsia="仿宋_GB2312" w:cs="仿宋"/>
          <w:highlight w:val="none"/>
          <w:lang w:val="en-US" w:eastAsia="zh-CN"/>
        </w:rPr>
        <w:t>相关信息</w:t>
      </w:r>
      <w:r>
        <w:rPr>
          <w:rFonts w:hint="default" w:ascii="仿宋" w:hAnsi="仿宋" w:eastAsia="仿宋_GB2312" w:cs="仿宋"/>
          <w:highlight w:val="none"/>
          <w:lang w:val="en-US" w:eastAsia="zh-CN"/>
        </w:rPr>
        <w:t>。针对公开项目的不同情况，确定公开时间，做到常规性工作定期公开，临时性工作随时公开，固定性工作长期公开。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highlight w:val="none"/>
          <w:lang w:val="en-US" w:eastAsia="zh-CN"/>
        </w:rPr>
      </w:pPr>
      <w:r>
        <w:rPr>
          <w:rFonts w:hint="eastAsia" w:ascii="楷体" w:hAnsi="楷体" w:eastAsia="楷体" w:cs="楷体"/>
          <w:b/>
          <w:bCs/>
          <w:highlight w:val="none"/>
          <w:lang w:val="en-US" w:eastAsia="zh-CN"/>
        </w:rPr>
        <w:t>(四)政府信息公开平台建设</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eastAsia" w:ascii="仿宋" w:hAnsi="仿宋" w:eastAsia="仿宋_GB2312" w:cs="仿宋"/>
          <w:highlight w:val="none"/>
          <w:lang w:val="en-US" w:eastAsia="zh-CN"/>
        </w:rPr>
        <w:t>我</w:t>
      </w:r>
      <w:r>
        <w:rPr>
          <w:rFonts w:hint="default" w:ascii="仿宋" w:hAnsi="仿宋" w:eastAsia="仿宋_GB2312" w:cs="仿宋"/>
          <w:highlight w:val="none"/>
          <w:lang w:val="en-US" w:eastAsia="zh-CN"/>
        </w:rPr>
        <w:t>局坚持多渠道、多形式开展政务公开工作，充分利用</w:t>
      </w:r>
      <w:r>
        <w:rPr>
          <w:rFonts w:hint="eastAsia" w:ascii="仿宋" w:hAnsi="仿宋" w:eastAsia="仿宋_GB2312" w:cs="仿宋"/>
          <w:highlight w:val="none"/>
          <w:lang w:val="en-US" w:eastAsia="zh-CN"/>
        </w:rPr>
        <w:t>好</w:t>
      </w:r>
      <w:r>
        <w:rPr>
          <w:rFonts w:hint="default" w:ascii="仿宋" w:hAnsi="仿宋" w:eastAsia="仿宋_GB2312" w:cs="仿宋"/>
          <w:highlight w:val="none"/>
          <w:lang w:val="en-US" w:eastAsia="zh-CN"/>
        </w:rPr>
        <w:t>新媒体平台灵活便捷的优势，做好宣传工作，进一步增强公开时效，提升服务水平。始终坚持做好日常</w:t>
      </w:r>
      <w:r>
        <w:rPr>
          <w:rFonts w:hint="eastAsia" w:ascii="仿宋" w:hAnsi="仿宋" w:eastAsia="仿宋_GB2312" w:cs="仿宋"/>
          <w:highlight w:val="none"/>
          <w:lang w:val="en-US" w:eastAsia="zh-CN"/>
        </w:rPr>
        <w:t>发布更新</w:t>
      </w:r>
      <w:r>
        <w:rPr>
          <w:rFonts w:hint="default" w:ascii="仿宋" w:hAnsi="仿宋" w:eastAsia="仿宋_GB2312" w:cs="仿宋"/>
          <w:highlight w:val="none"/>
          <w:lang w:val="en-US" w:eastAsia="zh-CN"/>
        </w:rPr>
        <w:t>工作，在日常信息发布中，严格落实信息发布审核制度，认真审核拟发布信息，及时发布安全生产和应急管理日常工作动态、法律法规、科普知识等内容</w:t>
      </w:r>
      <w:r>
        <w:rPr>
          <w:rFonts w:hint="eastAsia" w:ascii="仿宋" w:hAnsi="仿宋" w:eastAsia="仿宋_GB2312" w:cs="仿宋"/>
          <w:highlight w:val="none"/>
          <w:lang w:val="en-US" w:eastAsia="zh-CN"/>
        </w:rP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highlight w:val="none"/>
          <w:lang w:val="en-US" w:eastAsia="zh-CN"/>
        </w:rPr>
      </w:pPr>
      <w:r>
        <w:rPr>
          <w:rFonts w:hint="eastAsia" w:ascii="楷体" w:hAnsi="楷体" w:eastAsia="楷体" w:cs="楷体"/>
          <w:b/>
          <w:bCs/>
          <w:highlight w:val="none"/>
          <w:lang w:val="en-US" w:eastAsia="zh-CN"/>
        </w:rPr>
        <w:t>(五)监督保障</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default" w:ascii="仿宋" w:hAnsi="仿宋" w:eastAsia="仿宋_GB2312" w:cs="仿宋"/>
          <w:highlight w:val="none"/>
          <w:lang w:val="en-US" w:eastAsia="zh-CN"/>
        </w:rPr>
        <w:t>我局要求对公开的信息由相关股室、分管领导及局主要领导严格把关后发布，保证符合国家法律政策规定，保证公开内容真实有效。</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二、行政机关主动公开政府信息情况</w:t>
      </w:r>
    </w:p>
    <w:tbl>
      <w:tblPr>
        <w:tblStyle w:val="5"/>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仿宋" w:hAnsi="仿宋" w:eastAsia="仿宋" w:cs="仿宋"/>
                <w:sz w:val="28"/>
                <w:szCs w:val="28"/>
                <w:lang w:val="en-US" w:eastAsia="zh-CN"/>
              </w:rPr>
            </w:pPr>
            <w:r>
              <w:rPr>
                <w:rFonts w:hint="eastAsia" w:ascii="仿宋" w:hAnsi="仿宋" w:cs="仿宋"/>
                <w:sz w:val="28"/>
                <w:szCs w:val="28"/>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ascii="仿宋" w:hAnsi="仿宋" w:eastAsia="仿宋" w:cs="仿宋"/>
                <w:sz w:val="28"/>
                <w:szCs w:val="28"/>
                <w:lang w:val="en-US" w:eastAsia="zh-CN"/>
              </w:rPr>
            </w:pPr>
            <w:r>
              <w:rPr>
                <w:rFonts w:hint="eastAsia" w:ascii="仿宋" w:hAnsi="仿宋" w:cs="仿宋"/>
                <w:sz w:val="28"/>
                <w:szCs w:val="28"/>
                <w:lang w:val="en-US" w:eastAsia="zh-CN"/>
              </w:rPr>
              <w:t>0</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ascii="仿宋" w:hAnsi="仿宋" w:eastAsia="仿宋" w:cs="仿宋"/>
                <w:sz w:val="28"/>
                <w:szCs w:val="28"/>
                <w:lang w:val="en-US" w:eastAsia="zh-CN"/>
              </w:rPr>
            </w:pPr>
            <w:r>
              <w:rPr>
                <w:rFonts w:hint="eastAsia" w:ascii="仿宋" w:hAnsi="仿宋" w:cs="仿宋"/>
                <w:sz w:val="28"/>
                <w:szCs w:val="28"/>
                <w:lang w:val="en-US" w:eastAsia="zh-CN"/>
              </w:rPr>
              <w:t>3</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仿宋" w:hAnsi="仿宋" w:eastAsia="仿宋" w:cs="仿宋"/>
                <w:sz w:val="28"/>
                <w:szCs w:val="28"/>
                <w:lang w:val="en-US" w:eastAsia="zh-CN"/>
              </w:rPr>
            </w:pPr>
            <w:r>
              <w:rPr>
                <w:rFonts w:hint="eastAsia" w:ascii="仿宋" w:hAnsi="仿宋" w:cs="仿宋"/>
                <w:sz w:val="28"/>
                <w:szCs w:val="28"/>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仿宋" w:hAnsi="仿宋" w:eastAsia="仿宋" w:cs="仿宋"/>
                <w:sz w:val="28"/>
                <w:szCs w:val="28"/>
                <w:lang w:val="en-US" w:eastAsia="zh-CN"/>
              </w:rPr>
            </w:pPr>
            <w:r>
              <w:rPr>
                <w:rFonts w:hint="eastAsia" w:ascii="仿宋" w:hAnsi="仿宋" w:cs="仿宋"/>
                <w:sz w:val="28"/>
                <w:szCs w:val="28"/>
                <w:lang w:val="en-US" w:eastAsia="zh-CN"/>
              </w:rPr>
              <w:t>4</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ascii="仿宋" w:hAnsi="仿宋" w:eastAsia="仿宋" w:cs="仿宋"/>
                <w:kern w:val="0"/>
                <w:sz w:val="28"/>
                <w:szCs w:val="28"/>
                <w:lang w:val="en-US" w:eastAsia="zh-CN" w:bidi="ar"/>
              </w:rPr>
              <w:t>0</w:t>
            </w:r>
            <w:r>
              <w:rPr>
                <w:rFonts w:hint="eastAsia" w:ascii="仿宋" w:hAnsi="仿宋" w:eastAsia="仿宋" w:cs="仿宋"/>
                <w:kern w:val="0"/>
                <w:sz w:val="32"/>
                <w:szCs w:val="32"/>
                <w:lang w:val="en-US" w:eastAsia="zh-CN" w:bidi="ar"/>
              </w:rPr>
              <w:t> </w:t>
            </w:r>
          </w:p>
        </w:tc>
      </w:tr>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ascii="仿宋" w:hAnsi="仿宋" w:eastAsia="仿宋" w:cs="仿宋"/>
                <w:sz w:val="28"/>
                <w:szCs w:val="28"/>
                <w:lang w:val="en-US" w:eastAsia="zh-CN"/>
              </w:rPr>
              <w:t>0</w:t>
            </w:r>
            <w:r>
              <w:rPr>
                <w:rFonts w:hint="eastAsia"/>
                <w:lang w:val="en-US" w:eastAsia="zh-CN"/>
              </w:rPr>
              <w:t>　</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ascii="仿宋" w:hAnsi="仿宋" w:eastAsia="仿宋" w:cs="仿宋"/>
                <w:sz w:val="28"/>
                <w:szCs w:val="28"/>
                <w:lang w:val="en-US" w:eastAsia="zh-CN"/>
              </w:rPr>
              <w:t>0</w:t>
            </w:r>
            <w:r>
              <w:rPr>
                <w:rFonts w:hint="eastAsia"/>
                <w:sz w:val="24"/>
                <w:szCs w:val="24"/>
                <w:lang w:val="en-US" w:eastAsia="zh-CN"/>
              </w:rPr>
              <w:t>　</w:t>
            </w:r>
          </w:p>
        </w:tc>
      </w:tr>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仿宋"/>
                <w:sz w:val="24"/>
                <w:szCs w:val="24"/>
                <w:lang w:val="en-US" w:eastAsia="zh-CN"/>
              </w:rPr>
            </w:pPr>
            <w:r>
              <w:rPr>
                <w:rFonts w:hint="eastAsia" w:ascii="仿宋" w:hAnsi="仿宋" w:eastAsia="仿宋" w:cs="仿宋"/>
                <w:sz w:val="28"/>
                <w:szCs w:val="28"/>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三、行政机关收到和处理政府信息公开申请情况</w:t>
      </w:r>
    </w:p>
    <w:tbl>
      <w:tblPr>
        <w:tblStyle w:val="5"/>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316" w:firstLineChars="100"/>
        <w:textAlignment w:val="auto"/>
        <w:outlineLvl w:val="9"/>
        <w:rPr>
          <w:rFonts w:hint="default" w:ascii="仿宋" w:hAnsi="仿宋" w:eastAsia="仿宋_GB2312" w:cs="仿宋"/>
          <w:highlight w:val="cyan"/>
          <w:lang w:val="en-US" w:eastAsia="zh-CN"/>
        </w:rPr>
      </w:pPr>
      <w:r>
        <w:rPr>
          <w:rFonts w:hint="eastAsia" w:ascii="黑体" w:hAnsi="黑体" w:eastAsia="黑体" w:cs="黑体"/>
          <w:lang w:val="en-US" w:eastAsia="zh-CN"/>
        </w:rPr>
        <w:t>四、因政府信息公开工作被申请行政复议、提起行政诉讼情况</w:t>
      </w:r>
    </w:p>
    <w:tbl>
      <w:tblPr>
        <w:tblStyle w:val="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五、政府信息公开工作存在的主要问题及改进情况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eastAsia" w:ascii="仿宋" w:hAnsi="仿宋" w:eastAsia="仿宋_GB2312" w:cs="仿宋"/>
          <w:highlight w:val="none"/>
          <w:lang w:val="en-US" w:eastAsia="zh-CN"/>
        </w:rPr>
        <w:t>2021</w:t>
      </w:r>
      <w:r>
        <w:rPr>
          <w:rFonts w:hint="default" w:ascii="仿宋" w:hAnsi="仿宋" w:eastAsia="仿宋_GB2312" w:cs="仿宋"/>
          <w:highlight w:val="none"/>
          <w:lang w:val="en-US" w:eastAsia="zh-CN"/>
        </w:rPr>
        <w:t>年，</w:t>
      </w:r>
      <w:r>
        <w:rPr>
          <w:rFonts w:hint="eastAsia" w:ascii="仿宋" w:hAnsi="仿宋" w:eastAsia="仿宋_GB2312" w:cs="仿宋"/>
          <w:highlight w:val="none"/>
          <w:lang w:val="en-US" w:eastAsia="zh-CN"/>
        </w:rPr>
        <w:t>樟树市应急管理</w:t>
      </w:r>
      <w:r>
        <w:rPr>
          <w:rFonts w:hint="default" w:ascii="仿宋" w:hAnsi="仿宋" w:eastAsia="仿宋_GB2312" w:cs="仿宋"/>
          <w:highlight w:val="none"/>
          <w:lang w:val="en-US" w:eastAsia="zh-CN"/>
        </w:rPr>
        <w:t>局政府信息公开工作在加强组织领导、完善规章制度、规范公开流程、拓展公开方式等方面取得了新的进展，但存在着有待进一步完善的地方：一是信息公开及时性有待进一步提高；二是政府信息公开内容有待进一步充实；三是网上服务功能有待进一步完善。</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default" w:ascii="仿宋" w:hAnsi="仿宋" w:eastAsia="仿宋_GB2312" w:cs="仿宋"/>
          <w:highlight w:val="none"/>
          <w:lang w:val="en-US" w:eastAsia="zh-CN"/>
        </w:rPr>
        <w:t>结合工作中存在问题和不足，</w:t>
      </w:r>
      <w:r>
        <w:rPr>
          <w:rFonts w:hint="eastAsia" w:ascii="仿宋" w:hAnsi="仿宋" w:eastAsia="仿宋_GB2312" w:cs="仿宋"/>
          <w:highlight w:val="none"/>
          <w:lang w:val="en-US" w:eastAsia="zh-CN"/>
        </w:rPr>
        <w:t>我局将</w:t>
      </w:r>
      <w:r>
        <w:rPr>
          <w:rFonts w:hint="default" w:ascii="仿宋" w:hAnsi="仿宋" w:eastAsia="仿宋_GB2312" w:cs="仿宋"/>
          <w:highlight w:val="none"/>
          <w:lang w:val="en-US" w:eastAsia="zh-CN"/>
        </w:rPr>
        <w:t>从以下方面进一步改进：一</w:t>
      </w:r>
      <w:r>
        <w:rPr>
          <w:rFonts w:hint="eastAsia" w:ascii="仿宋" w:hAnsi="仿宋" w:eastAsia="仿宋_GB2312" w:cs="仿宋"/>
          <w:highlight w:val="none"/>
          <w:lang w:val="en-US" w:eastAsia="zh-CN"/>
        </w:rPr>
        <w:t>是</w:t>
      </w:r>
      <w:r>
        <w:rPr>
          <w:rFonts w:hint="default" w:ascii="仿宋" w:hAnsi="仿宋" w:eastAsia="仿宋_GB2312" w:cs="仿宋"/>
          <w:highlight w:val="none"/>
          <w:lang w:val="en-US" w:eastAsia="zh-CN"/>
        </w:rPr>
        <w:t>加快政务信息更新速度。进一步缩短政府信息公开发布时间，增强公开信息的时效性，提高信息更新频率，加快信息更新速度。</w:t>
      </w:r>
      <w:r>
        <w:rPr>
          <w:rFonts w:hint="eastAsia" w:ascii="仿宋" w:hAnsi="仿宋" w:eastAsia="仿宋_GB2312" w:cs="仿宋"/>
          <w:highlight w:val="none"/>
          <w:lang w:val="en-US" w:eastAsia="zh-CN"/>
        </w:rPr>
        <w:t>二是</w:t>
      </w:r>
      <w:r>
        <w:rPr>
          <w:rFonts w:hint="default" w:ascii="仿宋" w:hAnsi="仿宋" w:eastAsia="仿宋_GB2312" w:cs="仿宋"/>
          <w:highlight w:val="none"/>
          <w:lang w:val="en-US" w:eastAsia="zh-CN"/>
        </w:rPr>
        <w:t>以社会需求为导向，深化政府信息公开内容。全面梳理我局政府信息公开涉及内容，着重加强对专业性强、公众关注度高的规范性文件、重大决定等信息的配套解读工作。</w:t>
      </w:r>
      <w:r>
        <w:rPr>
          <w:rFonts w:hint="eastAsia" w:ascii="仿宋" w:hAnsi="仿宋" w:eastAsia="仿宋_GB2312" w:cs="仿宋"/>
          <w:highlight w:val="none"/>
          <w:lang w:val="en-US" w:eastAsia="zh-CN"/>
        </w:rPr>
        <w:t>三是</w:t>
      </w:r>
      <w:r>
        <w:rPr>
          <w:rFonts w:hint="default" w:ascii="仿宋" w:hAnsi="仿宋" w:eastAsia="仿宋_GB2312" w:cs="仿宋"/>
          <w:highlight w:val="none"/>
          <w:lang w:val="en-US" w:eastAsia="zh-CN"/>
        </w:rPr>
        <w:t>以服务群众为目的，强化政府信息公开基础工作。加强新闻宣传，提高公众对政府信息公开的知晓率和参与度；加强政府信息公开业务学习和培训，不断提升我局政府信息公开整体工作水平</w:t>
      </w:r>
      <w:r>
        <w:rPr>
          <w:rFonts w:hint="eastAsia" w:ascii="仿宋" w:hAnsi="仿宋" w:eastAsia="仿宋_GB2312" w:cs="仿宋"/>
          <w:highlight w:val="none"/>
          <w:lang w:val="en-US" w:eastAsia="zh-CN"/>
        </w:rPr>
        <w:t>。四是</w:t>
      </w:r>
      <w:r>
        <w:rPr>
          <w:rFonts w:hint="default" w:ascii="仿宋" w:hAnsi="仿宋" w:eastAsia="仿宋_GB2312" w:cs="仿宋"/>
          <w:highlight w:val="none"/>
          <w:lang w:val="en-US" w:eastAsia="zh-CN"/>
        </w:rPr>
        <w:t>加强预警信息发布。关注天气变化，及时向社会发布雨情、汛情、旱情、低温冰冻天气情况等灾害信息，公开地质灾害点信息。</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eastAsia" w:ascii="仿宋" w:hAnsi="仿宋" w:eastAsia="仿宋_GB2312" w:cs="仿宋"/>
          <w:highlight w:val="none"/>
          <w:lang w:val="en-US" w:eastAsia="zh-CN"/>
        </w:rPr>
        <w:t>无。</w:t>
      </w:r>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zNTJiNGZlNTQ0MGVmZjNhYzM5ZGY2ZGIyODAxOTAifQ=="/>
  </w:docVars>
  <w:rsids>
    <w:rsidRoot w:val="105A4352"/>
    <w:rsid w:val="025C1650"/>
    <w:rsid w:val="07F4584C"/>
    <w:rsid w:val="0BED0BAC"/>
    <w:rsid w:val="105A4352"/>
    <w:rsid w:val="18444C7A"/>
    <w:rsid w:val="206207B8"/>
    <w:rsid w:val="254F7E52"/>
    <w:rsid w:val="2C27513E"/>
    <w:rsid w:val="37D50499"/>
    <w:rsid w:val="3A4D6E28"/>
    <w:rsid w:val="3EC431CA"/>
    <w:rsid w:val="41605AC0"/>
    <w:rsid w:val="48284337"/>
    <w:rsid w:val="4A6C6248"/>
    <w:rsid w:val="5E5862AC"/>
    <w:rsid w:val="608228C3"/>
    <w:rsid w:val="63604736"/>
    <w:rsid w:val="6CD60491"/>
    <w:rsid w:val="71C051BF"/>
    <w:rsid w:val="75D02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6</Pages>
  <Words>2724</Words>
  <Characters>2817</Characters>
  <Lines>0</Lines>
  <Paragraphs>0</Paragraphs>
  <TotalTime>0</TotalTime>
  <ScaleCrop>false</ScaleCrop>
  <LinksUpToDate>false</LinksUpToDate>
  <CharactersWithSpaces>2820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lx</cp:lastModifiedBy>
  <cp:lastPrinted>2022-01-20T11:36:00Z</cp:lastPrinted>
  <dcterms:modified xsi:type="dcterms:W3CDTF">2023-04-17T02:46:16Z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FF7CA8EDA6044B88B88C41C064619BF3_13</vt:lpwstr>
  </property>
</Properties>
</file>