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樟树市退役军人事务局2021年政府</w:t>
      </w:r>
    </w:p>
    <w:p>
      <w:pPr>
        <w:keepNext w:val="0"/>
        <w:keepLines w:val="0"/>
        <w:pageBreakBefore w:val="0"/>
        <w:widowControl w:val="0"/>
        <w:kinsoku/>
        <w:wordWrap/>
        <w:overflowPunct/>
        <w:topLinePunct w:val="0"/>
        <w:autoSpaceDE/>
        <w:autoSpaceDN/>
        <w:bidi w:val="0"/>
        <w:adjustRightInd/>
        <w:snapToGrid/>
        <w:spacing w:before="292" w:before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信息公开工作年度报告</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退役军人事务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退役军人事务局办公室联系（地址：樟树市药都路23号，电话：</w:t>
      </w:r>
      <w:r>
        <w:rPr>
          <w:rFonts w:hint="default" w:ascii="仿宋" w:hAnsi="仿宋" w:eastAsia="仿宋_GB2312" w:cs="仿宋"/>
          <w:lang w:val="en-US" w:eastAsia="zh-CN"/>
        </w:rPr>
        <w:t>0795</w:t>
      </w:r>
      <w:r>
        <w:rPr>
          <w:rFonts w:hint="eastAsia" w:ascii="仿宋" w:hAnsi="仿宋" w:eastAsia="仿宋_GB2312" w:cs="仿宋"/>
          <w:lang w:val="en-US" w:eastAsia="zh-CN"/>
        </w:rPr>
        <w:t>--</w:t>
      </w:r>
      <w:r>
        <w:rPr>
          <w:rFonts w:hint="default" w:ascii="仿宋" w:hAnsi="仿宋" w:eastAsia="仿宋_GB2312" w:cs="仿宋"/>
          <w:lang w:val="en-US" w:eastAsia="zh-CN"/>
        </w:rPr>
        <w:t>7</w:t>
      </w:r>
      <w:r>
        <w:rPr>
          <w:rFonts w:hint="eastAsia" w:ascii="仿宋" w:hAnsi="仿宋" w:eastAsia="仿宋_GB2312" w:cs="仿宋"/>
          <w:lang w:val="en-US" w:eastAsia="zh-CN"/>
        </w:rPr>
        <w:t>369886，邮编：331200）。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2021年，樟树市退役军人事务局根据《中华人民共和国政府信息公开条例》和市政府办《2021年樟树市政务公开工作要点》要求，紧紧围绕广大退役军人和其他优抚对象关注的热点，扎实开展政务公开工作，通过利用政府网站、信息公开平台、新闻媒体等多种渠道和形式，积极主动向社会公布关于退役军人事务政策法规、行业动态，机构建设等方面信息，大力推进决策、执行、管理、服务、结果公开，不断提升政务公开的质量和实效，不断强化制度机制和平台建设，保障服务对象知情权，主动接受社会监督，使政务信息公开更加及时、透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按照“以公开为常态、不公开为例外”的原则，根据《中华人民共和国政府信息公开条例》（以下简称 《条例》）规定和省、宜春市对政务公开工作的有关要求，202</w:t>
      </w:r>
      <w:r>
        <w:rPr>
          <w:rFonts w:hint="eastAsia" w:ascii="仿宋" w:hAnsi="仿宋" w:eastAsia="仿宋_GB2312" w:cs="仿宋"/>
          <w:kern w:val="2"/>
          <w:sz w:val="32"/>
          <w:szCs w:val="32"/>
          <w:lang w:val="en-US" w:eastAsia="zh-CN" w:bidi="ar-SA"/>
        </w:rPr>
        <w:t>1</w:t>
      </w:r>
      <w:r>
        <w:rPr>
          <w:rFonts w:hint="default" w:ascii="仿宋" w:hAnsi="仿宋" w:eastAsia="仿宋_GB2312" w:cs="仿宋"/>
          <w:kern w:val="2"/>
          <w:sz w:val="32"/>
          <w:szCs w:val="32"/>
          <w:lang w:val="en-US" w:eastAsia="zh-CN" w:bidi="ar-SA"/>
        </w:rPr>
        <w:t>年，我局共主动公开政府信息</w:t>
      </w:r>
      <w:r>
        <w:rPr>
          <w:rFonts w:hint="eastAsia" w:ascii="仿宋" w:hAnsi="仿宋" w:eastAsia="仿宋_GB2312" w:cs="仿宋"/>
          <w:kern w:val="2"/>
          <w:sz w:val="32"/>
          <w:szCs w:val="32"/>
          <w:lang w:val="en-US" w:eastAsia="zh-CN" w:bidi="ar-SA"/>
        </w:rPr>
        <w:t>37</w:t>
      </w:r>
      <w:r>
        <w:rPr>
          <w:rFonts w:hint="default" w:ascii="仿宋" w:hAnsi="仿宋" w:eastAsia="仿宋_GB2312" w:cs="仿宋"/>
          <w:kern w:val="2"/>
          <w:sz w:val="32"/>
          <w:szCs w:val="32"/>
          <w:lang w:val="en-US" w:eastAsia="zh-CN" w:bidi="ar-SA"/>
        </w:rPr>
        <w:t>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认真贯彻落实《中华人民共和国政府信息公开条例》，严格遵守依申请公开办理流程，提升工作人员办理依申请公开的业务水平、提高对政策条例的理解深度，切实做好依申请公开工作。202</w:t>
      </w:r>
      <w:r>
        <w:rPr>
          <w:rFonts w:hint="eastAsia" w:ascii="仿宋" w:hAnsi="仿宋" w:eastAsia="仿宋_GB2312" w:cs="仿宋"/>
          <w:kern w:val="2"/>
          <w:sz w:val="32"/>
          <w:szCs w:val="32"/>
          <w:lang w:val="en-US" w:eastAsia="zh-CN" w:bidi="ar-SA"/>
        </w:rPr>
        <w:t>1</w:t>
      </w:r>
      <w:r>
        <w:rPr>
          <w:rFonts w:hint="default" w:ascii="仿宋" w:hAnsi="仿宋" w:eastAsia="仿宋_GB2312" w:cs="仿宋"/>
          <w:kern w:val="2"/>
          <w:sz w:val="32"/>
          <w:szCs w:val="32"/>
          <w:lang w:val="en-US" w:eastAsia="zh-CN" w:bidi="ar-SA"/>
        </w:rPr>
        <w:t>年樟树市</w:t>
      </w:r>
      <w:r>
        <w:rPr>
          <w:rFonts w:hint="eastAsia" w:ascii="仿宋" w:hAnsi="仿宋" w:eastAsia="仿宋_GB2312" w:cs="仿宋"/>
          <w:kern w:val="2"/>
          <w:sz w:val="32"/>
          <w:szCs w:val="32"/>
          <w:lang w:val="en-US" w:eastAsia="zh-CN" w:bidi="ar-SA"/>
        </w:rPr>
        <w:t>退役军人事务</w:t>
      </w:r>
      <w:r>
        <w:rPr>
          <w:rFonts w:hint="default" w:ascii="仿宋" w:hAnsi="仿宋" w:eastAsia="仿宋_GB2312" w:cs="仿宋"/>
          <w:kern w:val="2"/>
          <w:sz w:val="32"/>
          <w:szCs w:val="32"/>
          <w:lang w:val="en-US" w:eastAsia="zh-CN" w:bidi="ar-SA"/>
        </w:rPr>
        <w:t>局未收到依申请公开事宜。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加强政府信息资源的规范化、标准化管理。</w:t>
      </w:r>
      <w:r>
        <w:rPr>
          <w:rFonts w:hint="eastAsia" w:ascii="仿宋" w:hAnsi="仿宋" w:eastAsia="仿宋_GB2312" w:cs="仿宋"/>
          <w:kern w:val="2"/>
          <w:sz w:val="32"/>
          <w:szCs w:val="32"/>
          <w:lang w:val="en-US" w:eastAsia="zh-CN" w:bidi="ar-SA"/>
        </w:rPr>
        <w:t>做</w:t>
      </w:r>
      <w:r>
        <w:rPr>
          <w:rFonts w:hint="default" w:ascii="仿宋" w:hAnsi="仿宋" w:eastAsia="仿宋_GB2312" w:cs="仿宋"/>
          <w:kern w:val="2"/>
          <w:sz w:val="32"/>
          <w:szCs w:val="32"/>
          <w:lang w:val="en-US" w:eastAsia="zh-CN" w:bidi="ar-SA"/>
        </w:rPr>
        <w:t>好信息公开前依法依规严格审查，完善信息源头管理机制。进一步完善网站公开栏目的内容设置，丰富信息资源，强化信息搜索、办事服务等功能，更好地为公众提供服务。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根据上级下发的政务信息公开的文件严格规范本单位的管理系统栏目，每季度根据平台信息监测的反馈，进行整改，做好信息发布、政策解读和办事服务工作，建好用好政府信息公开平台。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为做好政府信息公开监督保障工作。局领导高度重视，为开展政府信息和政务公开日常工作，进一步明确了工作的原则、任务及部门责任分工</w:t>
      </w:r>
      <w:r>
        <w:rPr>
          <w:rFonts w:hint="eastAsia" w:ascii="仿宋" w:hAnsi="仿宋" w:eastAsia="仿宋_GB2312" w:cs="仿宋"/>
          <w:kern w:val="2"/>
          <w:sz w:val="32"/>
          <w:szCs w:val="32"/>
          <w:lang w:val="en-US" w:eastAsia="zh-CN" w:bidi="ar-SA"/>
        </w:rPr>
        <w:t>，并定期听取政务公开工作情况汇报。</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lang w:val="en-US"/>
              </w:rPr>
            </w:pPr>
            <w:r>
              <w:rPr>
                <w:rFonts w:hint="default"/>
                <w:lang w:val="en-US" w:eastAsia="zh-CN"/>
              </w:rPr>
              <w:t> </w:t>
            </w: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lang w:val="en-US"/>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2021年，</w:t>
      </w:r>
      <w:r>
        <w:rPr>
          <w:rFonts w:hint="eastAsia" w:ascii="仿宋" w:hAnsi="仿宋" w:eastAsia="仿宋_GB2312" w:cs="仿宋"/>
          <w:kern w:val="2"/>
          <w:sz w:val="32"/>
          <w:szCs w:val="32"/>
          <w:lang w:val="en-US" w:eastAsia="zh-CN" w:bidi="ar-SA"/>
        </w:rPr>
        <w:t>我局在政府信息公开工作方面取得了一定进步，但仍然存在许多不足，一是对政府信息公开工作的认识还需进一步提高，部分人员对政府信息公开工作的重要性认识不足，没有及时主动提供公开信息。二是政策解读方面形式比较单一。下一步我局将加强教育引导，增强全局工作人员对信息公开工作的思想认识，同时进一步完善政府信息公开工作机制，加强学习培训，不断提高信息公开工作的质量和水平。</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60"/>
        <w:jc w:val="both"/>
        <w:textAlignment w:val="auto"/>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2021年，我局未收取信息处理费</w:t>
      </w:r>
      <w:r>
        <w:rPr>
          <w:rFonts w:hint="eastAsia" w:ascii="仿宋" w:hAnsi="仿宋" w:eastAsia="仿宋_GB2312" w:cs="仿宋"/>
          <w:kern w:val="2"/>
          <w:sz w:val="32"/>
          <w:szCs w:val="32"/>
          <w:lang w:val="en-US" w:eastAsia="zh-CN" w:bidi="ar-SA"/>
        </w:rPr>
        <w:t>。</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A4352"/>
    <w:rsid w:val="07F4584C"/>
    <w:rsid w:val="0BED0BAC"/>
    <w:rsid w:val="105A4352"/>
    <w:rsid w:val="206207B8"/>
    <w:rsid w:val="254F7E52"/>
    <w:rsid w:val="2C27513E"/>
    <w:rsid w:val="2D7A37F1"/>
    <w:rsid w:val="37D50499"/>
    <w:rsid w:val="3A4D6E28"/>
    <w:rsid w:val="3EA7720B"/>
    <w:rsid w:val="40A110C4"/>
    <w:rsid w:val="41605AC0"/>
    <w:rsid w:val="4A6C6248"/>
    <w:rsid w:val="63604736"/>
    <w:rsid w:val="6C921A33"/>
    <w:rsid w:val="6CD60491"/>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2258</Words>
  <Characters>2356</Characters>
  <Lines>0</Lines>
  <Paragraphs>0</Paragraphs>
  <TotalTime>92</TotalTime>
  <ScaleCrop>false</ScaleCrop>
  <LinksUpToDate>false</LinksUpToDate>
  <CharactersWithSpaces>2359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cp:lastPrinted>2023-01-06T08:40:37Z</cp:lastPrinted>
  <dcterms:modified xsi:type="dcterms:W3CDTF">2023-01-06T08:41:32Z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0178CA3FBE0F4131A4F0C4B1771AF093</vt:lpwstr>
  </property>
</Properties>
</file>