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center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樟树市永泰镇202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年政府信息公开年度报告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ascii="仿宋_GB2312" w:eastAsia="仿宋_GB2312" w:cs="仿宋_GB2312"/>
          <w:kern w:val="0"/>
          <w:sz w:val="32"/>
          <w:szCs w:val="32"/>
          <w:lang w:val="en-US" w:eastAsia="zh-CN" w:bidi="ar"/>
        </w:rPr>
        <w:t> 本报告依据《中华人民共和</w:t>
      </w:r>
      <w:bookmarkStart w:id="0" w:name="_GoBack"/>
      <w:bookmarkEnd w:id="0"/>
      <w:r>
        <w:rPr>
          <w:rFonts w:ascii="仿宋_GB2312" w:eastAsia="仿宋_GB2312" w:cs="仿宋_GB2312"/>
          <w:kern w:val="0"/>
          <w:sz w:val="32"/>
          <w:szCs w:val="32"/>
          <w:lang w:val="en-US" w:eastAsia="zh-CN" w:bidi="ar"/>
        </w:rPr>
        <w:t>国政府信息公开条例》（国务院令第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711号，以下简称新《条例》）和《国务院办公厅政府信息与政务公开办公室关于印发&lt;中华人民共和国政府信息公开工作年度报告格式&gt;的通知》(国办公开办函〔2021〕30号)要求，由永泰镇人民政府结合樟树市人民政府网站、樟树市政府信息公开平台等有关统计数据编制。本年度报告中所列数据的统计期限自2023年1月1日起至2023年12月31日止。全文包括总体情况，行政机关主动公开政府信息情况，行政机关收到和处理政府信息公开申请情况，因政府信息公开工作被申请行政复议、提起行政诉讼情况，政府信息公开工作存在的主要问题及改进情况，其他需要报告的事项共六部分组成。本年度报告的电子版可以从樟树市人民政府网（http://www.zhangshu.gov.cn）下载。如对本报告有任何疑问，请与永泰镇人民政府办公室联系（地址：樟树市永泰镇人民政府，电话：0795-7891027，邮编：331200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2023年，永泰镇人民政府坚持以习近平新时代中国特色社会主义思想为指导，深入贯彻党的二十大和十九届三中、四中、五中、六中全会精神，严格落实《国务院办公厅印发〈关于全面推进政务公开工作的意见〉实施细则的通知》（国办发〔2016〕80号）和《国务院办公厅关于印发2021年政务公开工作要点的通知》（国办发〔2021〕12号）的要求，全面执行省、宜春市和樟树市政府有关信息公开部署，立足民政职责，坚持以公开为常态、不公开为例外，扎实有序推进全市民政领域政府信息公开工作，充分发挥政府信息公开职能和效能，切实保障了人民群众的知情权、参与权、监督权，取得了良好的成效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（一）主动公开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按照《条例》要求，我镇及时发布政府信息，不断改进工作作风，方便群众办事和监督。2023年，我镇通过樟树市政府门户网站主动公开政府信息188条,其中乡镇动态44条、政府文件4条、年度工作报告1条、通知公告6条、财政决算2条、村务公开72，较上一年有明显的增长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我镇高度重视依申请公开工作，积极完善依申请公开管理，按照《规定》要求，在政府门户网站公开了依申请公开受理机构、受理时间、申请程序、监督方式、答复时限等方面的相关规定，公开了依申请公开流程图、依申请公开申请表等信息，全面规范依申请公开过程，提高了依申请公开办理制度化规范化水平，2023年未收到依申请公开申请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2023年度我镇加强主动公开力度，规范执行政府信息公开制度，并及时进行规范性文件清理。健全了政府信息审查发布机制，对在门户网站公开的政府信息进行内容审核和保密审查，确保公开信息依法、及时、全面、准确和合理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1.加强组织领导。按照上级有关要求，我镇先后召开多次专题会议，研究部署信息公开工作，明确主体责任，有计划、有目标、分阶段地做好信息公开工作。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2.完善工作制度。为做好信息公开工作，我镇指定专人负责信息公开工作，定期召开政府信息公开工作学习会议，要求全镇干部职工加强对相关文件的学习，扎实推进政务公开工作顺利开展。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3.开展政务新媒体清理。根据市政府要求，积极开展新媒体清理工作，经梳理，我镇政务新媒体只有一个微信公众号，目前已经成功注销。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根据人员分工，及时调整永泰镇人民政府信息公开工作领导小组，建立政府网站信息上传与审核发布责任制，所有公布的信息需经单位领导审阅签字后，再有办公室统一审核发布。及时查错纠错，针对网上依申请公开及时依规处理，全面提升我镇政务公开质量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二、行政机关主动公开政府信息情况</w:t>
      </w:r>
    </w:p>
    <w:tbl>
      <w:tblPr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三、行政机关收到和处理政府信息公开申请情况</w:t>
      </w:r>
    </w:p>
    <w:tbl>
      <w:tblPr>
        <w:tblW w:w="90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 四、因政府信息公开工作被申请行政复议、提起行政诉讼情况</w:t>
      </w:r>
    </w:p>
    <w:tbl>
      <w:tblPr>
        <w:tblW w:w="928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19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2023年，我镇政府信息公开工作虽取得了一定成效，但离人民群众的要求还有一定的差距，一是政务信息公开主动创新不够；二是政务信息公开不够及时；三是政策解读形式过于单一。对此，我镇高度重视，下一步，将采取多项措施提高人民群众对我镇的满意度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（一）加强互动，创新内容，满足群众需求。加强与群众之间的互动，坚持以创新公开促进服务，切实保障信息公开的时效性的同时，提高信息公开的创新性。将信息公开内容与社会发展和群众生活联合推新，保障公开质量的同时，用新点子做好政府信息公开工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（二）加大力度，提高速度，增强服务意识。以推进政府信息公开为抓手，加强政府信息公开的时效性，提高政府信息公开人员的工作素养，规范政府信息公开流程，为政府信息公开开辟一条通畅道路。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（三）改进手段，畅通渠道，丰富解读形式。积极利用、规范信息公开形式和载体，拓宽公开范围和渠道，将政策文件进行多方面、多形式进行公开，并将解读形式进一步的丰富，多形式的帮助理解政策文件。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05" w:afterAutospacing="0" w:line="560" w:lineRule="exact"/>
        <w:ind w:left="0" w:right="0" w:firstLine="420"/>
        <w:jc w:val="both"/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  2023年度，本机关无收取信息处理费情况。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OWI1MTI1ZWU2NjEzMjNiMzNhYjAyNTI0ZTM0M2MifQ=="/>
  </w:docVars>
  <w:rsids>
    <w:rsidRoot w:val="00000000"/>
    <w:rsid w:val="0A651290"/>
    <w:rsid w:val="4F80711F"/>
    <w:rsid w:val="52E24FA9"/>
    <w:rsid w:val="642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2024-05-09T03:53:00Z</dcterms:created>
  <dc:creator>Administrator</dc:creator>
  <cp:lastModifiedBy>园园</cp:lastModifiedBy>
  <dcterms:modified xsi:type="dcterms:W3CDTF">2024-05-09T03:58:32Z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9A2893C24EE443F7A5EBAF6FC505C8E2_12</vt:lpwstr>
  </property>
</Properties>
</file>