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樟树市商务局2023年政府信息公开工作</w:t>
      </w:r>
    </w:p>
    <w:p>
      <w:pPr>
        <w:keepNext w:val="0"/>
        <w:keepLines w:val="0"/>
        <w:pageBreakBefore w:val="0"/>
        <w:widowControl w:val="0"/>
        <w:shd w:val="clear"/>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2021〕30号）要求，由樟树市商务局结合樟树市人民政府网站、樟树市政府信息公开平台等有关统计数据编制。本年度报告中所列数据的统计期限自2023年1月1日起至2023年12月31日止。全文包括总体情况</w:t>
      </w:r>
      <w:bookmarkStart w:id="0" w:name="_GoBack"/>
      <w:bookmarkEnd w:id="0"/>
      <w:r>
        <w:rPr>
          <w:rFonts w:hint="eastAsia" w:ascii="仿宋" w:hAnsi="仿宋" w:eastAsia="仿宋_GB2312" w:cs="仿宋"/>
          <w:highlight w:val="none"/>
          <w:lang w:val="en-US" w:eastAsia="zh-CN"/>
        </w:rPr>
        <w:t>，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商务局联系（地址：樟树市葛玄路6号樟树市商务局，</w:t>
      </w:r>
      <w:r>
        <w:rPr>
          <w:rFonts w:hint="eastAsia" w:ascii="仿宋" w:hAnsi="仿宋" w:eastAsia="仿宋_GB2312" w:cs="仿宋"/>
          <w:lang w:val="en-US" w:eastAsia="zh-CN"/>
        </w:rPr>
        <w:t>电话：0795-7333665，邮编：331200）。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2023年，樟树市商务局在市委市政府的正确领导下，坚持以习近平新时代中国特色社会主义思想为指导，深入学习贯彻党的二十大精神，根据《中华人民共和国政府信息公开条例》（以下简称《条例》），围绕市商务局主要职能，开展开放促改革、促发展、促创新，突出“产业招商”重点，破解“外贸稳定”难点，抢抓“消费拉动”热点，筑好“对外开放”平台的工作同时，扎实开展政务公开工作，做到“三审三校”，主动公开内容及时公开，加强政策解读、工作动态、专题专栏等方面的公开工作，确保质效提升，持续提高政府信息公开工作实效，展现良好商务形象。我局在政务公开工作中对标年初有部署、年中有分析、年末有总结工作要求，推动政务公开工作具体化、程序化、制度化。</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12" w:firstLineChars="200"/>
        <w:textAlignment w:val="auto"/>
        <w:outlineLvl w:val="9"/>
        <w:rPr>
          <w:rFonts w:hint="eastAsia" w:ascii="楷体" w:hAnsi="楷体" w:eastAsia="楷体" w:cs="楷体"/>
          <w:b/>
          <w:bCs/>
          <w:lang w:val="en-US" w:eastAsia="zh-CN"/>
        </w:rPr>
      </w:pPr>
      <w:r>
        <w:rPr>
          <w:rFonts w:hint="eastAsia" w:ascii="仿宋" w:hAnsi="仿宋" w:eastAsia="仿宋" w:cs="仿宋"/>
          <w:sz w:val="31"/>
          <w:szCs w:val="31"/>
        </w:rPr>
        <w:t>202</w:t>
      </w:r>
      <w:r>
        <w:rPr>
          <w:rFonts w:hint="eastAsia" w:ascii="仿宋" w:hAnsi="仿宋" w:cs="仿宋"/>
          <w:sz w:val="31"/>
          <w:szCs w:val="31"/>
          <w:lang w:val="en-US" w:eastAsia="zh-CN"/>
        </w:rPr>
        <w:t>3</w:t>
      </w:r>
      <w:r>
        <w:rPr>
          <w:rFonts w:hint="eastAsia" w:ascii="仿宋_GB2312" w:hAnsi="仿宋_GB2312" w:eastAsia="仿宋_GB2312" w:cs="仿宋_GB2312"/>
          <w:sz w:val="31"/>
          <w:szCs w:val="31"/>
        </w:rPr>
        <w:t>年度樟树市商务局政务公开累计公布</w:t>
      </w:r>
      <w:r>
        <w:rPr>
          <w:rFonts w:hint="eastAsia" w:ascii="仿宋" w:hAnsi="仿宋" w:cs="仿宋"/>
          <w:sz w:val="31"/>
          <w:szCs w:val="31"/>
          <w:lang w:val="en-US" w:eastAsia="zh-CN"/>
        </w:rPr>
        <w:t>120</w:t>
      </w:r>
      <w:r>
        <w:rPr>
          <w:rFonts w:hint="eastAsia" w:ascii="仿宋_GB2312" w:hAnsi="仿宋_GB2312" w:eastAsia="仿宋_GB2312" w:cs="仿宋_GB2312"/>
          <w:sz w:val="31"/>
          <w:szCs w:val="31"/>
        </w:rPr>
        <w:t>条信息，其中公开指南</w:t>
      </w:r>
      <w:r>
        <w:rPr>
          <w:rFonts w:hint="eastAsia" w:ascii="仿宋" w:hAnsi="仿宋" w:cs="仿宋"/>
          <w:sz w:val="31"/>
          <w:szCs w:val="31"/>
          <w:lang w:val="en-US" w:eastAsia="zh-CN"/>
        </w:rPr>
        <w:t>1</w:t>
      </w:r>
      <w:r>
        <w:rPr>
          <w:rFonts w:hint="eastAsia" w:ascii="仿宋_GB2312" w:hAnsi="仿宋_GB2312" w:eastAsia="仿宋_GB2312" w:cs="仿宋_GB2312"/>
          <w:sz w:val="31"/>
          <w:szCs w:val="31"/>
        </w:rPr>
        <w:t>条，工作动态</w:t>
      </w:r>
      <w:r>
        <w:rPr>
          <w:rFonts w:hint="eastAsia" w:ascii="仿宋" w:hAnsi="仿宋" w:cs="仿宋"/>
          <w:sz w:val="31"/>
          <w:szCs w:val="31"/>
          <w:u w:val="none"/>
          <w:lang w:val="en-US" w:eastAsia="zh-CN"/>
        </w:rPr>
        <w:t>60</w:t>
      </w:r>
      <w:r>
        <w:rPr>
          <w:rFonts w:hint="eastAsia" w:ascii="仿宋_GB2312" w:hAnsi="仿宋_GB2312" w:eastAsia="仿宋_GB2312" w:cs="仿宋_GB2312"/>
          <w:sz w:val="31"/>
          <w:szCs w:val="31"/>
        </w:rPr>
        <w:t>条，财政</w:t>
      </w:r>
      <w:r>
        <w:rPr>
          <w:rFonts w:hint="eastAsia" w:ascii="仿宋_GB2312" w:hAnsi="仿宋_GB2312" w:eastAsia="仿宋_GB2312" w:cs="仿宋_GB2312"/>
          <w:sz w:val="31"/>
          <w:szCs w:val="31"/>
          <w:lang w:val="en-US" w:eastAsia="zh-CN"/>
        </w:rPr>
        <w:t>预决算2</w:t>
      </w:r>
      <w:r>
        <w:rPr>
          <w:rFonts w:hint="eastAsia" w:ascii="仿宋_GB2312" w:hAnsi="仿宋_GB2312" w:eastAsia="仿宋_GB2312" w:cs="仿宋_GB2312"/>
          <w:sz w:val="31"/>
          <w:szCs w:val="31"/>
        </w:rPr>
        <w:t>条，政策文件</w:t>
      </w:r>
      <w:r>
        <w:rPr>
          <w:rFonts w:hint="eastAsia" w:ascii="仿宋_GB2312" w:hAnsi="仿宋_GB2312" w:eastAsia="仿宋_GB2312" w:cs="仿宋_GB2312"/>
          <w:sz w:val="31"/>
          <w:szCs w:val="31"/>
          <w:lang w:val="en-US" w:eastAsia="zh-CN"/>
        </w:rPr>
        <w:t>11条，政策解读10条，</w:t>
      </w:r>
      <w:r>
        <w:rPr>
          <w:rFonts w:hint="eastAsia" w:ascii="仿宋_GB2312" w:hAnsi="仿宋_GB2312" w:eastAsia="仿宋_GB2312" w:cs="仿宋_GB2312"/>
          <w:sz w:val="31"/>
          <w:szCs w:val="31"/>
        </w:rPr>
        <w:t>规划计划</w:t>
      </w:r>
      <w:r>
        <w:rPr>
          <w:rFonts w:hint="eastAsia" w:ascii="仿宋" w:hAnsi="仿宋" w:cs="仿宋"/>
          <w:sz w:val="31"/>
          <w:szCs w:val="31"/>
          <w:lang w:val="en-US" w:eastAsia="zh-CN"/>
        </w:rPr>
        <w:t>2</w:t>
      </w:r>
      <w:r>
        <w:rPr>
          <w:rFonts w:hint="eastAsia" w:ascii="仿宋_GB2312" w:hAnsi="仿宋_GB2312" w:eastAsia="仿宋_GB2312" w:cs="仿宋_GB2312"/>
          <w:sz w:val="31"/>
          <w:szCs w:val="31"/>
        </w:rPr>
        <w:t>条，机构职能</w:t>
      </w:r>
      <w:r>
        <w:rPr>
          <w:rFonts w:hint="eastAsia" w:ascii="仿宋" w:hAnsi="仿宋" w:cs="仿宋"/>
          <w:sz w:val="31"/>
          <w:szCs w:val="31"/>
          <w:lang w:val="en-US" w:eastAsia="zh-CN"/>
        </w:rPr>
        <w:t>2</w:t>
      </w:r>
      <w:r>
        <w:rPr>
          <w:rFonts w:hint="eastAsia" w:ascii="仿宋_GB2312" w:hAnsi="仿宋_GB2312" w:eastAsia="仿宋_GB2312" w:cs="仿宋_GB2312"/>
          <w:sz w:val="31"/>
          <w:szCs w:val="31"/>
        </w:rPr>
        <w:t>条</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年度报告1条，人大政协提案8条，规范性文件0条，重大决策预公开12条，专题专栏9条，走进樟树2条。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2023年，我局未收到任何形式的政府信息公开申请。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12" w:firstLineChars="200"/>
        <w:textAlignment w:val="auto"/>
        <w:outlineLvl w:val="9"/>
      </w:pPr>
      <w:r>
        <w:rPr>
          <w:rFonts w:hint="eastAsia" w:ascii="仿宋_GB2312" w:hAnsi="仿宋_GB2312" w:eastAsia="仿宋_GB2312" w:cs="仿宋_GB2312"/>
          <w:sz w:val="31"/>
          <w:szCs w:val="31"/>
          <w:lang w:val="en-US" w:eastAsia="zh-CN"/>
        </w:rPr>
        <w:t>2023年我局强化组织领导，加强了对业务人员培训，完善了常态化工作机制和信息发布审核制度，贯彻“三审三校”逐级审批</w:t>
      </w:r>
      <w:r>
        <w:rPr>
          <w:rFonts w:hint="eastAsia" w:ascii="仿宋_GB2312" w:hAnsi="仿宋_GB2312" w:eastAsia="仿宋_GB2312" w:cs="仿宋_GB2312"/>
          <w:sz w:val="31"/>
          <w:szCs w:val="31"/>
        </w:rPr>
        <w:t>、层层把关</w:t>
      </w:r>
      <w:r>
        <w:rPr>
          <w:rFonts w:hint="eastAsia" w:ascii="仿宋_GB2312" w:hAnsi="仿宋_GB2312" w:eastAsia="仿宋_GB2312" w:cs="仿宋_GB2312"/>
          <w:sz w:val="31"/>
          <w:szCs w:val="31"/>
          <w:lang w:eastAsia="zh-CN"/>
        </w:rPr>
        <w:t>的</w:t>
      </w:r>
      <w:r>
        <w:rPr>
          <w:rFonts w:hint="eastAsia" w:ascii="仿宋_GB2312" w:hAnsi="仿宋_GB2312" w:eastAsia="仿宋_GB2312" w:cs="仿宋_GB2312"/>
          <w:sz w:val="31"/>
          <w:szCs w:val="31"/>
          <w:lang w:val="en-US" w:eastAsia="zh-CN"/>
        </w:rPr>
        <w:t>模式</w:t>
      </w:r>
      <w:r>
        <w:rPr>
          <w:rFonts w:hint="eastAsia" w:ascii="仿宋_GB2312" w:hAnsi="仿宋_GB2312" w:eastAsia="仿宋_GB2312" w:cs="仿宋_GB2312"/>
          <w:sz w:val="31"/>
          <w:szCs w:val="31"/>
          <w:lang w:eastAsia="zh-CN"/>
        </w:rPr>
        <w:t>；</w:t>
      </w:r>
      <w:r>
        <w:rPr>
          <w:rFonts w:hint="eastAsia" w:ascii="仿宋_GB2312" w:hAnsi="仿宋_GB2312" w:eastAsia="仿宋_GB2312" w:cs="仿宋_GB2312"/>
          <w:sz w:val="31"/>
          <w:szCs w:val="31"/>
          <w:lang w:val="en-US" w:eastAsia="zh-CN"/>
        </w:rPr>
        <w:t>强化了对发布内容实效性的把关，</w:t>
      </w:r>
      <w:r>
        <w:rPr>
          <w:rFonts w:hint="eastAsia" w:ascii="仿宋_GB2312" w:hAnsi="仿宋_GB2312" w:eastAsia="仿宋_GB2312" w:cs="仿宋_GB2312"/>
          <w:sz w:val="31"/>
          <w:szCs w:val="31"/>
        </w:rPr>
        <w:t>确保信息实时动态更新，</w:t>
      </w:r>
      <w:r>
        <w:rPr>
          <w:rFonts w:hint="eastAsia" w:ascii="仿宋_GB2312" w:hAnsi="仿宋_GB2312" w:eastAsia="仿宋_GB2312" w:cs="仿宋_GB2312"/>
          <w:sz w:val="31"/>
          <w:szCs w:val="31"/>
          <w:lang w:val="en-US" w:eastAsia="zh-CN"/>
        </w:rPr>
        <w:t>及时清理失效信息，确保</w:t>
      </w:r>
      <w:r>
        <w:rPr>
          <w:rFonts w:hint="eastAsia" w:ascii="仿宋_GB2312" w:hAnsi="仿宋_GB2312" w:eastAsia="仿宋_GB2312" w:cs="仿宋_GB2312"/>
          <w:sz w:val="31"/>
          <w:szCs w:val="31"/>
        </w:rPr>
        <w:t>公众</w:t>
      </w:r>
      <w:r>
        <w:rPr>
          <w:rFonts w:hint="eastAsia" w:ascii="仿宋_GB2312" w:hAnsi="仿宋_GB2312" w:eastAsia="仿宋_GB2312" w:cs="仿宋_GB2312"/>
          <w:sz w:val="32"/>
          <w:szCs w:val="32"/>
          <w:lang w:val="en-US" w:eastAsia="zh-CN"/>
        </w:rPr>
        <w:t>知情权、表达权、参与权和监督权</w:t>
      </w:r>
      <w:r>
        <w:rPr>
          <w:rFonts w:hint="eastAsia" w:ascii="仿宋_GB2312" w:hAnsi="仿宋_GB2312" w:eastAsia="仿宋_GB2312" w:cs="仿宋_GB2312"/>
          <w:sz w:val="31"/>
          <w:szCs w:val="31"/>
        </w:rPr>
        <w:t>，</w:t>
      </w:r>
      <w:r>
        <w:rPr>
          <w:rFonts w:hint="eastAsia" w:ascii="仿宋_GB2312" w:hAnsi="仿宋_GB2312" w:eastAsia="仿宋_GB2312" w:cs="仿宋_GB2312"/>
          <w:sz w:val="31"/>
          <w:szCs w:val="31"/>
          <w:lang w:val="en-US" w:eastAsia="zh-CN"/>
        </w:rPr>
        <w:t>助力</w:t>
      </w:r>
      <w:r>
        <w:rPr>
          <w:rFonts w:hint="eastAsia" w:ascii="仿宋_GB2312" w:hAnsi="仿宋_GB2312" w:eastAsia="仿宋_GB2312" w:cs="仿宋_GB2312"/>
          <w:sz w:val="31"/>
          <w:szCs w:val="31"/>
        </w:rPr>
        <w:t>商务工作</w:t>
      </w:r>
      <w:r>
        <w:rPr>
          <w:rFonts w:hint="eastAsia" w:ascii="仿宋_GB2312" w:hAnsi="仿宋_GB2312" w:eastAsia="仿宋_GB2312" w:cs="仿宋_GB2312"/>
          <w:sz w:val="31"/>
          <w:szCs w:val="31"/>
          <w:lang w:val="en-US" w:eastAsia="zh-CN"/>
        </w:rPr>
        <w:t>提质升效</w:t>
      </w:r>
      <w:r>
        <w:rPr>
          <w:rFonts w:hint="eastAsia" w:ascii="仿宋_GB2312" w:hAnsi="仿宋_GB2312" w:eastAsia="仿宋_GB2312" w:cs="仿宋_GB2312"/>
          <w:sz w:val="31"/>
          <w:szCs w:val="31"/>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我局通过樟树市人民政府门户网站及时、规范公开机构职能、财经信息、工作动态、建议提案、政策文件、专题专栏等内容。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我局在政务公开工作中始终贯彻“一把手”总负责、分管领导具体抓、各股室协同配合、局办公室专职负责的工作机制，压实责任，在年度考核中将政务公开工作情况作为评价各股室工作落实情况的重要依据，确保政务公开工作及时有效开展。</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ascii="宋体" w:hAnsi="宋体" w:eastAsia="宋体" w:cs="宋体"/>
                <w:color w:val="000000"/>
                <w:kern w:val="0"/>
                <w:sz w:val="20"/>
                <w:szCs w:val="20"/>
                <w:lang w:val="en-US" w:eastAsia="zh-CN" w:bidi="ar"/>
              </w:rPr>
              <w:t>2</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w:t>
            </w:r>
            <w:r>
              <w:rPr>
                <w:rFonts w:hint="default" w:ascii="宋体" w:hAnsi="宋体" w:eastAsia="宋体" w:cs="宋体"/>
                <w:color w:val="000000"/>
                <w:kern w:val="0"/>
                <w:sz w:val="20"/>
                <w:szCs w:val="20"/>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w:t>
            </w:r>
            <w:r>
              <w:rPr>
                <w:rFonts w:hint="eastAsia"/>
                <w:lang w:val="en-US" w:eastAsia="zh-CN"/>
              </w:rPr>
              <w:t>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hAnsi="宋体" w:eastAsia="宋体" w:cs="宋体"/>
                <w:color w:val="000000"/>
                <w:kern w:val="0"/>
                <w:sz w:val="20"/>
                <w:szCs w:val="20"/>
                <w:lang w:val="en-US" w:eastAsia="zh-CN" w:bidi="ar"/>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nil"/>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nil"/>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2023年，我局在政务公开工作中主要存在以下不足：</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一是工作主动性不足。政务公开中主要是以完成规定动作为主，深入研究发布较少，比如：走进樟树栏主要是完成规定动作</w:t>
      </w:r>
      <w:r>
        <w:rPr>
          <w:rFonts w:hint="eastAsia" w:ascii="仿宋_GB2312" w:hAnsi="仿宋_GB2312" w:eastAsia="仿宋_GB2312" w:cs="仿宋_GB2312"/>
          <w:b w:val="0"/>
          <w:bCs w:val="0"/>
          <w:sz w:val="32"/>
          <w:szCs w:val="32"/>
          <w:highlight w:val="none"/>
          <w:lang w:val="en-US" w:eastAsia="zh-CN"/>
        </w:rPr>
        <w:t>；</w:t>
      </w:r>
      <w:r>
        <w:rPr>
          <w:rFonts w:hint="eastAsia" w:ascii="仿宋" w:hAnsi="仿宋" w:eastAsia="仿宋_GB2312" w:cs="仿宋"/>
          <w:highlight w:val="none"/>
          <w:lang w:val="en-US" w:eastAsia="zh-CN"/>
        </w:rPr>
        <w:t>二是工作动态内容较局限，体现为日常工作，特色内容较少。</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highlight w:val="none"/>
          <w:lang w:val="en-US" w:eastAsia="zh-CN"/>
        </w:rPr>
        <w:t>下一步，我局将在提高主动性强化思想认识方面发力，积极动员局各股室参与到政务公开工作中；发布工作动态的同时关注上级各部门动态及时跟进发布相应的工作动态。</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按照《国务院办公厅关于印发〈政府信息公开信息处理费管理办法〉的通知》（国办函〔2020〕109号）规定的按件、按量收费标准，本年度没有产生信息公开处理费。无其他需要报告事项。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xNmM2MmExYmJjMzMwNWRhOTFmZDA0OWMyMzcwMzAifQ=="/>
  </w:docVars>
  <w:rsids>
    <w:rsidRoot w:val="105A4352"/>
    <w:rsid w:val="000749E3"/>
    <w:rsid w:val="04EC429E"/>
    <w:rsid w:val="053C228C"/>
    <w:rsid w:val="066F4F7F"/>
    <w:rsid w:val="07F4584C"/>
    <w:rsid w:val="093D7783"/>
    <w:rsid w:val="0ABE0ED6"/>
    <w:rsid w:val="0BED0BAC"/>
    <w:rsid w:val="0F4E008F"/>
    <w:rsid w:val="0F6054BA"/>
    <w:rsid w:val="10280789"/>
    <w:rsid w:val="105A4352"/>
    <w:rsid w:val="10C10848"/>
    <w:rsid w:val="11002822"/>
    <w:rsid w:val="12DF65E9"/>
    <w:rsid w:val="16423581"/>
    <w:rsid w:val="1FF97A4C"/>
    <w:rsid w:val="206207B8"/>
    <w:rsid w:val="254F7E52"/>
    <w:rsid w:val="285D25AD"/>
    <w:rsid w:val="2C27513E"/>
    <w:rsid w:val="2DA064C1"/>
    <w:rsid w:val="2DB538D7"/>
    <w:rsid w:val="35843BBA"/>
    <w:rsid w:val="37D50499"/>
    <w:rsid w:val="3A4D6E28"/>
    <w:rsid w:val="406E20B4"/>
    <w:rsid w:val="4079646E"/>
    <w:rsid w:val="41364CE6"/>
    <w:rsid w:val="41605AC0"/>
    <w:rsid w:val="429950DE"/>
    <w:rsid w:val="44C65E6E"/>
    <w:rsid w:val="46455BA5"/>
    <w:rsid w:val="4A5115C2"/>
    <w:rsid w:val="4A6C6248"/>
    <w:rsid w:val="51771504"/>
    <w:rsid w:val="52F60743"/>
    <w:rsid w:val="53882DA8"/>
    <w:rsid w:val="53BF3212"/>
    <w:rsid w:val="56CD6C36"/>
    <w:rsid w:val="5D0261B6"/>
    <w:rsid w:val="5D653120"/>
    <w:rsid w:val="5D7C350B"/>
    <w:rsid w:val="5D8B7C30"/>
    <w:rsid w:val="5E0466D3"/>
    <w:rsid w:val="5E3B7BCE"/>
    <w:rsid w:val="61A12DC9"/>
    <w:rsid w:val="62A55C7B"/>
    <w:rsid w:val="63604736"/>
    <w:rsid w:val="642457EA"/>
    <w:rsid w:val="64664551"/>
    <w:rsid w:val="66B9305E"/>
    <w:rsid w:val="68AA3373"/>
    <w:rsid w:val="6CD60491"/>
    <w:rsid w:val="6E4E22DE"/>
    <w:rsid w:val="70861742"/>
    <w:rsid w:val="71C051BF"/>
    <w:rsid w:val="72312642"/>
    <w:rsid w:val="73B07597"/>
    <w:rsid w:val="75D02165"/>
    <w:rsid w:val="78C91F12"/>
    <w:rsid w:val="792453C7"/>
    <w:rsid w:val="79807757"/>
    <w:rsid w:val="79B61ECB"/>
    <w:rsid w:val="7AE87E01"/>
    <w:rsid w:val="7D99606B"/>
    <w:rsid w:val="7EAF6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2421</Words>
  <Characters>2526</Characters>
  <Lines>0</Lines>
  <Paragraphs>0</Paragraphs>
  <TotalTime>400</TotalTime>
  <ScaleCrop>false</ScaleCrop>
  <LinksUpToDate>false</LinksUpToDate>
  <CharactersWithSpaces>2529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如水</cp:lastModifiedBy>
  <cp:lastPrinted>2024-01-18T00:53:00Z</cp:lastPrinted>
  <dcterms:modified xsi:type="dcterms:W3CDTF">2024-03-25T03:10:21Z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BCC5C96DD99A4B6FA745F4689D4F19DA</vt:lpwstr>
  </property>
</Properties>
</file>