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jc w:val="center"/>
        <w:rPr>
          <w:rFonts w:hint="eastAsia" w:ascii="方正小标宋简体" w:hAnsi="方正小标宋简体" w:eastAsia="方正小标宋简体" w:cs="方正小标宋简体"/>
          <w:i w:val="0"/>
          <w:iCs w:val="0"/>
          <w:caps w:val="0"/>
          <w:color w:val="333333"/>
          <w:spacing w:val="0"/>
          <w:sz w:val="44"/>
          <w:szCs w:val="44"/>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樟树市</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昌傅</w:t>
      </w:r>
      <w:r>
        <w:rPr>
          <w:rFonts w:hint="eastAsia" w:ascii="方正小标宋简体" w:hAnsi="方正小标宋简体" w:eastAsia="方正小标宋简体" w:cs="方正小标宋简体"/>
          <w:i w:val="0"/>
          <w:iCs w:val="0"/>
          <w:caps w:val="0"/>
          <w:color w:val="333333"/>
          <w:spacing w:val="0"/>
          <w:sz w:val="44"/>
          <w:szCs w:val="44"/>
          <w:shd w:val="clear" w:fill="FFFFFF"/>
        </w:rPr>
        <w:t>镇</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2021</w:t>
      </w:r>
      <w:r>
        <w:rPr>
          <w:rFonts w:hint="eastAsia" w:ascii="方正小标宋简体" w:hAnsi="方正小标宋简体" w:eastAsia="方正小标宋简体" w:cs="方正小标宋简体"/>
          <w:i w:val="0"/>
          <w:iCs w:val="0"/>
          <w:caps w:val="0"/>
          <w:color w:val="333333"/>
          <w:spacing w:val="0"/>
          <w:sz w:val="44"/>
          <w:szCs w:val="44"/>
          <w:shd w:val="clear" w:fill="FFFFFF"/>
        </w:rPr>
        <w:t>年政府信息公开</w:t>
      </w:r>
    </w:p>
    <w:p>
      <w:pPr>
        <w:keepNext w:val="0"/>
        <w:keepLines w:val="0"/>
        <w:widowControl/>
        <w:numPr>
          <w:ilvl w:val="0"/>
          <w:numId w:val="0"/>
        </w:numPr>
        <w:suppressLineNumbers w:val="0"/>
        <w:jc w:val="center"/>
        <w:rPr>
          <w:rFonts w:hint="eastAsia" w:ascii="仿宋" w:hAnsi="仿宋" w:eastAsia="仿宋" w:cs="仿宋"/>
          <w:i w:val="0"/>
          <w:iCs w:val="0"/>
          <w:caps w:val="0"/>
          <w:color w:val="333333"/>
          <w:spacing w:val="0"/>
          <w:sz w:val="31"/>
          <w:szCs w:val="31"/>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年度报告</w:t>
      </w:r>
    </w:p>
    <w:p>
      <w:pPr>
        <w:keepNext w:val="0"/>
        <w:keepLines w:val="0"/>
        <w:widowControl/>
        <w:numPr>
          <w:ilvl w:val="0"/>
          <w:numId w:val="0"/>
        </w:numPr>
        <w:suppressLineNumbers w:val="0"/>
        <w:ind w:firstLine="640" w:firstLineChars="20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 w:hAnsi="仿宋" w:eastAsia="仿宋" w:cs="仿宋"/>
          <w:i w:val="0"/>
          <w:iCs w:val="0"/>
          <w:caps w:val="0"/>
          <w:color w:val="333333"/>
          <w:spacing w:val="0"/>
          <w:sz w:val="32"/>
          <w:szCs w:val="32"/>
          <w:shd w:val="clear" w:fill="FFFFFF"/>
          <w:lang w:eastAsia="zh-CN"/>
        </w:rPr>
        <w:t>昌傅</w:t>
      </w:r>
      <w:r>
        <w:rPr>
          <w:rFonts w:hint="default" w:ascii="仿宋" w:hAnsi="仿宋" w:eastAsia="仿宋" w:cs="仿宋"/>
          <w:i w:val="0"/>
          <w:iCs w:val="0"/>
          <w:caps w:val="0"/>
          <w:color w:val="333333"/>
          <w:spacing w:val="0"/>
          <w:sz w:val="32"/>
          <w:szCs w:val="32"/>
          <w:shd w:val="clear" w:fill="FFFFFF"/>
          <w:lang w:eastAsia="zh-CN"/>
        </w:rPr>
        <w:t>镇人民政府</w:t>
      </w:r>
      <w:r>
        <w:rPr>
          <w:rFonts w:hint="default" w:ascii="仿宋" w:hAnsi="仿宋" w:eastAsia="仿宋" w:cs="仿宋"/>
          <w:i w:val="0"/>
          <w:iCs w:val="0"/>
          <w:caps w:val="0"/>
          <w:color w:val="333333"/>
          <w:spacing w:val="0"/>
          <w:sz w:val="32"/>
          <w:szCs w:val="32"/>
          <w:shd w:val="clear" w:fill="FFFFFF"/>
          <w:lang w:val="en-US" w:eastAsia="zh-CN"/>
        </w:rPr>
        <w:t>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http://www.zhangshu.gov.cn）下载。如对本报告有任何疑问，请与</w:t>
      </w:r>
      <w:r>
        <w:rPr>
          <w:rFonts w:hint="eastAsia" w:ascii="仿宋" w:hAnsi="仿宋" w:eastAsia="仿宋" w:cs="仿宋"/>
          <w:i w:val="0"/>
          <w:iCs w:val="0"/>
          <w:caps w:val="0"/>
          <w:color w:val="333333"/>
          <w:spacing w:val="0"/>
          <w:sz w:val="32"/>
          <w:szCs w:val="32"/>
          <w:shd w:val="clear" w:fill="FFFFFF"/>
          <w:lang w:eastAsia="zh-CN"/>
        </w:rPr>
        <w:t>昌傅</w:t>
      </w:r>
      <w:r>
        <w:rPr>
          <w:rFonts w:hint="default" w:ascii="仿宋" w:hAnsi="仿宋" w:eastAsia="仿宋" w:cs="仿宋"/>
          <w:i w:val="0"/>
          <w:iCs w:val="0"/>
          <w:caps w:val="0"/>
          <w:color w:val="333333"/>
          <w:spacing w:val="0"/>
          <w:sz w:val="32"/>
          <w:szCs w:val="32"/>
          <w:shd w:val="clear" w:fill="FFFFFF"/>
          <w:lang w:eastAsia="zh-CN"/>
        </w:rPr>
        <w:t>镇人民政府</w:t>
      </w:r>
      <w:r>
        <w:rPr>
          <w:rFonts w:hint="default" w:ascii="仿宋" w:hAnsi="仿宋" w:eastAsia="仿宋" w:cs="仿宋"/>
          <w:i w:val="0"/>
          <w:iCs w:val="0"/>
          <w:caps w:val="0"/>
          <w:color w:val="333333"/>
          <w:spacing w:val="0"/>
          <w:sz w:val="32"/>
          <w:szCs w:val="32"/>
          <w:shd w:val="clear" w:fill="FFFFFF"/>
          <w:lang w:val="en-US" w:eastAsia="zh-CN"/>
        </w:rPr>
        <w:t>办公室联系（地址：樟树市昌傅镇人民政府，电话：0795-7831032，邮编：331213）</w:t>
      </w:r>
      <w:r>
        <w:rPr>
          <w:rFonts w:ascii="仿宋" w:hAnsi="仿宋" w:eastAsia="仿宋" w:cs="仿宋"/>
          <w:i w:val="0"/>
          <w:iCs w:val="0"/>
          <w:caps w:val="0"/>
          <w:color w:val="333333"/>
          <w:spacing w:val="0"/>
          <w:sz w:val="32"/>
          <w:szCs w:val="32"/>
          <w:shd w:val="clear" w:fill="FFFFFF"/>
        </w:rPr>
        <w:t>。</w:t>
      </w:r>
    </w:p>
    <w:p>
      <w:pPr>
        <w:keepNext w:val="0"/>
        <w:keepLines w:val="0"/>
        <w:widowControl/>
        <w:numPr>
          <w:ilvl w:val="0"/>
          <w:numId w:val="0"/>
        </w:numPr>
        <w:suppressLineNumbers w:val="0"/>
        <w:ind w:firstLine="643" w:firstLineChars="200"/>
        <w:jc w:val="left"/>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一、总体情况</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default" w:ascii="仿宋" w:hAnsi="仿宋" w:eastAsia="仿宋" w:cs="仿宋"/>
          <w:i w:val="0"/>
          <w:iCs w:val="0"/>
          <w:caps w:val="0"/>
          <w:color w:val="333333"/>
          <w:spacing w:val="0"/>
          <w:sz w:val="32"/>
          <w:szCs w:val="32"/>
          <w:shd w:val="clear" w:fill="FFFFFF"/>
          <w:lang w:val="en-US" w:eastAsia="zh-CN"/>
        </w:rPr>
        <w:t>2021年，</w:t>
      </w:r>
      <w:r>
        <w:rPr>
          <w:rFonts w:hint="eastAsia" w:ascii="仿宋" w:hAnsi="仿宋" w:eastAsia="仿宋" w:cs="仿宋"/>
          <w:i w:val="0"/>
          <w:iCs w:val="0"/>
          <w:caps w:val="0"/>
          <w:color w:val="333333"/>
          <w:spacing w:val="0"/>
          <w:sz w:val="32"/>
          <w:szCs w:val="32"/>
          <w:shd w:val="clear" w:fill="FFFFFF"/>
          <w:lang w:eastAsia="zh-CN"/>
        </w:rPr>
        <w:t>昌傅镇</w:t>
      </w:r>
      <w:r>
        <w:rPr>
          <w:rFonts w:hint="default" w:ascii="仿宋" w:hAnsi="仿宋" w:eastAsia="仿宋" w:cs="仿宋"/>
          <w:i w:val="0"/>
          <w:iCs w:val="0"/>
          <w:caps w:val="0"/>
          <w:color w:val="333333"/>
          <w:spacing w:val="0"/>
          <w:sz w:val="32"/>
          <w:szCs w:val="32"/>
          <w:shd w:val="clear" w:fill="FFFFFF"/>
          <w:lang w:eastAsia="zh-CN"/>
        </w:rPr>
        <w:t>人民政府</w:t>
      </w:r>
      <w:r>
        <w:rPr>
          <w:rFonts w:hint="default" w:ascii="仿宋" w:hAnsi="仿宋" w:eastAsia="仿宋" w:cs="仿宋"/>
          <w:i w:val="0"/>
          <w:iCs w:val="0"/>
          <w:caps w:val="0"/>
          <w:color w:val="333333"/>
          <w:spacing w:val="0"/>
          <w:sz w:val="32"/>
          <w:szCs w:val="32"/>
          <w:shd w:val="clear" w:fill="FFFFFF"/>
          <w:lang w:val="en-US" w:eastAsia="zh-CN"/>
        </w:rPr>
        <w:t>坚持以习近平新时代中国特色社会主义思想为指导，深入贯彻党的十九大和十九届三中、四中、五中、六中全会精神，严格落实《国务院办公厅印发〈关于全面推进政务公开工作的意见〉实施细则的通知》（国办发〔2016〕80号）和《国务院办公厅关于印发2021年政务公开工作要点的通知》（国办发〔2021〕12号）的要求，全面执行省、宜春市和樟树市政府有关信息公开部署，立足民政职责，坚持以公开为常态、不公开为例外，扎实有序推进全市民政领域政府信息公开工作，充分发挥政府信息公开职能和效能，切实保障了人民群众的知情权、参与权、监督权，取得了良好的成效。</w:t>
      </w:r>
    </w:p>
    <w:p>
      <w:pPr>
        <w:keepNext w:val="0"/>
        <w:keepLines w:val="0"/>
        <w:widowControl/>
        <w:numPr>
          <w:ilvl w:val="0"/>
          <w:numId w:val="0"/>
        </w:numPr>
        <w:suppressLineNumbers w:val="0"/>
        <w:jc w:val="left"/>
        <w:rPr>
          <w:rFonts w:hint="eastAsia" w:ascii="黑体" w:hAnsi="黑体" w:eastAsia="黑体" w:cs="黑体"/>
          <w:b/>
          <w:bCs/>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（一）主动公开</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default" w:ascii="仿宋" w:hAnsi="仿宋" w:eastAsia="仿宋" w:cs="仿宋"/>
          <w:i w:val="0"/>
          <w:iCs w:val="0"/>
          <w:caps w:val="0"/>
          <w:color w:val="333333"/>
          <w:spacing w:val="0"/>
          <w:sz w:val="32"/>
          <w:szCs w:val="32"/>
          <w:shd w:val="clear" w:fill="FFFFFF"/>
          <w:lang w:val="en-US" w:eastAsia="zh-CN"/>
        </w:rPr>
        <w:t>按照《条例》要求，</w:t>
      </w: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及时发布政府信息，不断改进工作作风，方便群众办事和监督。2021年，</w:t>
      </w: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通过樟树市政府门户网站主动</w:t>
      </w:r>
      <w:r>
        <w:rPr>
          <w:rFonts w:hint="eastAsia" w:ascii="仿宋" w:hAnsi="仿宋" w:eastAsia="仿宋" w:cs="仿宋"/>
          <w:i w:val="0"/>
          <w:iCs w:val="0"/>
          <w:caps w:val="0"/>
          <w:color w:val="333333"/>
          <w:spacing w:val="0"/>
          <w:sz w:val="32"/>
          <w:szCs w:val="32"/>
          <w:shd w:val="clear" w:fill="FFFFFF"/>
          <w:lang w:val="en-US" w:eastAsia="zh-Hans"/>
        </w:rPr>
        <w:t>公开</w:t>
      </w:r>
      <w:r>
        <w:rPr>
          <w:rFonts w:hint="default" w:ascii="仿宋" w:hAnsi="仿宋" w:eastAsia="仿宋" w:cs="仿宋"/>
          <w:i w:val="0"/>
          <w:iCs w:val="0"/>
          <w:caps w:val="0"/>
          <w:color w:val="333333"/>
          <w:spacing w:val="0"/>
          <w:sz w:val="32"/>
          <w:szCs w:val="32"/>
          <w:shd w:val="clear" w:fill="FFFFFF"/>
        </w:rPr>
        <w:t>政府信息</w:t>
      </w:r>
      <w:r>
        <w:rPr>
          <w:rFonts w:hint="eastAsia" w:ascii="仿宋" w:hAnsi="仿宋" w:eastAsia="仿宋" w:cs="仿宋"/>
          <w:i w:val="0"/>
          <w:iCs w:val="0"/>
          <w:caps w:val="0"/>
          <w:color w:val="333333"/>
          <w:spacing w:val="0"/>
          <w:sz w:val="32"/>
          <w:szCs w:val="32"/>
          <w:shd w:val="clear" w:fill="FFFFFF"/>
          <w:lang w:val="en-US" w:eastAsia="zh-CN"/>
        </w:rPr>
        <w:t>80</w:t>
      </w:r>
      <w:r>
        <w:rPr>
          <w:rFonts w:hint="default" w:ascii="仿宋" w:hAnsi="仿宋" w:eastAsia="仿宋" w:cs="仿宋"/>
          <w:i w:val="0"/>
          <w:iCs w:val="0"/>
          <w:caps w:val="0"/>
          <w:color w:val="333333"/>
          <w:spacing w:val="0"/>
          <w:sz w:val="32"/>
          <w:szCs w:val="32"/>
          <w:shd w:val="clear" w:fill="FFFFFF"/>
        </w:rPr>
        <w:t>条,其中乡镇动态</w:t>
      </w:r>
      <w:r>
        <w:rPr>
          <w:rFonts w:hint="eastAsia" w:ascii="仿宋" w:hAnsi="仿宋" w:eastAsia="仿宋" w:cs="仿宋"/>
          <w:i w:val="0"/>
          <w:iCs w:val="0"/>
          <w:caps w:val="0"/>
          <w:color w:val="333333"/>
          <w:spacing w:val="0"/>
          <w:sz w:val="32"/>
          <w:szCs w:val="32"/>
          <w:shd w:val="clear" w:fill="FFFFFF"/>
          <w:lang w:val="en-US" w:eastAsia="zh-CN"/>
        </w:rPr>
        <w:t>42</w:t>
      </w:r>
      <w:r>
        <w:rPr>
          <w:rFonts w:hint="default" w:ascii="仿宋" w:hAnsi="仿宋" w:eastAsia="仿宋" w:cs="仿宋"/>
          <w:i w:val="0"/>
          <w:iCs w:val="0"/>
          <w:caps w:val="0"/>
          <w:color w:val="333333"/>
          <w:spacing w:val="0"/>
          <w:sz w:val="32"/>
          <w:szCs w:val="32"/>
          <w:shd w:val="clear" w:fill="FFFFFF"/>
        </w:rPr>
        <w:t>条、政府文件</w:t>
      </w:r>
      <w:r>
        <w:rPr>
          <w:rFonts w:hint="eastAsia" w:ascii="仿宋" w:hAnsi="仿宋" w:eastAsia="仿宋" w:cs="仿宋"/>
          <w:i w:val="0"/>
          <w:iCs w:val="0"/>
          <w:caps w:val="0"/>
          <w:color w:val="333333"/>
          <w:spacing w:val="0"/>
          <w:sz w:val="32"/>
          <w:szCs w:val="32"/>
          <w:shd w:val="clear" w:fill="FFFFFF"/>
          <w:lang w:val="en-US" w:eastAsia="zh-CN"/>
        </w:rPr>
        <w:t>7</w:t>
      </w:r>
      <w:r>
        <w:rPr>
          <w:rFonts w:hint="default" w:ascii="仿宋" w:hAnsi="仿宋" w:eastAsia="仿宋" w:cs="仿宋"/>
          <w:i w:val="0"/>
          <w:iCs w:val="0"/>
          <w:caps w:val="0"/>
          <w:color w:val="333333"/>
          <w:spacing w:val="0"/>
          <w:sz w:val="32"/>
          <w:szCs w:val="32"/>
          <w:shd w:val="clear" w:fill="FFFFFF"/>
        </w:rPr>
        <w:t>条、年度工作报告2条、通知公告</w:t>
      </w:r>
      <w:r>
        <w:rPr>
          <w:rFonts w:hint="eastAsia" w:ascii="仿宋" w:hAnsi="仿宋" w:eastAsia="仿宋" w:cs="仿宋"/>
          <w:i w:val="0"/>
          <w:iCs w:val="0"/>
          <w:caps w:val="0"/>
          <w:color w:val="333333"/>
          <w:spacing w:val="0"/>
          <w:sz w:val="32"/>
          <w:szCs w:val="32"/>
          <w:shd w:val="clear" w:fill="FFFFFF"/>
          <w:lang w:val="en-US" w:eastAsia="zh-CN"/>
        </w:rPr>
        <w:t>26</w:t>
      </w:r>
      <w:r>
        <w:rPr>
          <w:rFonts w:hint="default" w:ascii="仿宋" w:hAnsi="仿宋" w:eastAsia="仿宋" w:cs="仿宋"/>
          <w:i w:val="0"/>
          <w:iCs w:val="0"/>
          <w:caps w:val="0"/>
          <w:color w:val="333333"/>
          <w:spacing w:val="0"/>
          <w:sz w:val="32"/>
          <w:szCs w:val="32"/>
          <w:shd w:val="clear" w:fill="FFFFFF"/>
        </w:rPr>
        <w:t>条、财政决算</w:t>
      </w:r>
      <w:r>
        <w:rPr>
          <w:rFonts w:hint="eastAsia" w:ascii="仿宋" w:hAnsi="仿宋" w:eastAsia="仿宋" w:cs="仿宋"/>
          <w:i w:val="0"/>
          <w:iCs w:val="0"/>
          <w:caps w:val="0"/>
          <w:color w:val="333333"/>
          <w:spacing w:val="0"/>
          <w:sz w:val="32"/>
          <w:szCs w:val="32"/>
          <w:shd w:val="clear" w:fill="FFFFFF"/>
          <w:lang w:val="en-US" w:eastAsia="zh-CN"/>
        </w:rPr>
        <w:t>2</w:t>
      </w:r>
      <w:r>
        <w:rPr>
          <w:rFonts w:hint="default" w:ascii="仿宋" w:hAnsi="仿宋" w:eastAsia="仿宋" w:cs="仿宋"/>
          <w:i w:val="0"/>
          <w:iCs w:val="0"/>
          <w:caps w:val="0"/>
          <w:color w:val="333333"/>
          <w:spacing w:val="0"/>
          <w:sz w:val="32"/>
          <w:szCs w:val="32"/>
          <w:shd w:val="clear" w:fill="FFFFFF"/>
        </w:rPr>
        <w:t>条,</w:t>
      </w:r>
      <w:r>
        <w:rPr>
          <w:rFonts w:hint="eastAsia" w:ascii="仿宋" w:hAnsi="仿宋" w:eastAsia="仿宋" w:cs="仿宋"/>
          <w:i w:val="0"/>
          <w:iCs w:val="0"/>
          <w:caps w:val="0"/>
          <w:color w:val="333333"/>
          <w:spacing w:val="0"/>
          <w:sz w:val="32"/>
          <w:szCs w:val="32"/>
          <w:shd w:val="clear" w:fill="FFFFFF"/>
          <w:lang w:eastAsia="zh-CN"/>
        </w:rPr>
        <w:t>规划计划</w:t>
      </w:r>
      <w:r>
        <w:rPr>
          <w:rFonts w:hint="eastAsia" w:ascii="仿宋" w:hAnsi="仿宋" w:eastAsia="仿宋" w:cs="仿宋"/>
          <w:i w:val="0"/>
          <w:iCs w:val="0"/>
          <w:caps w:val="0"/>
          <w:color w:val="333333"/>
          <w:spacing w:val="0"/>
          <w:sz w:val="32"/>
          <w:szCs w:val="32"/>
          <w:shd w:val="clear" w:fill="FFFFFF"/>
          <w:lang w:val="en-US" w:eastAsia="zh-CN"/>
        </w:rPr>
        <w:t>1</w:t>
      </w:r>
      <w:r>
        <w:rPr>
          <w:rFonts w:hint="default" w:ascii="仿宋" w:hAnsi="仿宋" w:eastAsia="仿宋" w:cs="仿宋"/>
          <w:i w:val="0"/>
          <w:iCs w:val="0"/>
          <w:caps w:val="0"/>
          <w:color w:val="333333"/>
          <w:spacing w:val="0"/>
          <w:sz w:val="32"/>
          <w:szCs w:val="32"/>
          <w:shd w:val="clear" w:fill="FFFFFF"/>
        </w:rPr>
        <w:t>条，较上一年有明显的增长</w:t>
      </w:r>
      <w:r>
        <w:rPr>
          <w:rFonts w:hint="default" w:ascii="仿宋" w:hAnsi="仿宋" w:eastAsia="仿宋" w:cs="仿宋"/>
          <w:i w:val="0"/>
          <w:iCs w:val="0"/>
          <w:caps w:val="0"/>
          <w:color w:val="333333"/>
          <w:spacing w:val="0"/>
          <w:sz w:val="32"/>
          <w:szCs w:val="32"/>
          <w:shd w:val="clear" w:fill="FFFFFF"/>
          <w:lang w:val="en-US" w:eastAsia="zh-CN"/>
        </w:rPr>
        <w:t>。</w:t>
      </w:r>
    </w:p>
    <w:p>
      <w:pPr>
        <w:keepNext w:val="0"/>
        <w:keepLines w:val="0"/>
        <w:widowControl/>
        <w:numPr>
          <w:ilvl w:val="0"/>
          <w:numId w:val="0"/>
        </w:numPr>
        <w:suppressLineNumbers w:val="0"/>
        <w:jc w:val="left"/>
        <w:rPr>
          <w:rFonts w:hint="default" w:ascii="黑体" w:hAnsi="黑体" w:eastAsia="黑体" w:cs="黑体"/>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（二）依申请公开</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高度重视依申请公开工作，积极完善依申请公开管理，按照《规定》要求，在政府门户网站公开了依申请公开受理机构、受理时间、申请程序、监督方式、答复时限等方面的相关规定，公开了依申请公开流程图、依申请公开申请表等信息，全面规范依申请公开过程，提高了依申请公开办理制度化规范化水平</w:t>
      </w:r>
      <w:r>
        <w:rPr>
          <w:rFonts w:hint="eastAsia" w:ascii="仿宋" w:hAnsi="仿宋" w:eastAsia="仿宋" w:cs="仿宋"/>
          <w:i w:val="0"/>
          <w:iCs w:val="0"/>
          <w:caps w:val="0"/>
          <w:color w:val="333333"/>
          <w:spacing w:val="0"/>
          <w:sz w:val="32"/>
          <w:szCs w:val="32"/>
          <w:shd w:val="clear" w:fill="FFFFFF"/>
          <w:lang w:val="en-US" w:eastAsia="zh-Hans"/>
        </w:rPr>
        <w:t>，</w:t>
      </w:r>
      <w:r>
        <w:rPr>
          <w:rFonts w:hint="default" w:ascii="仿宋" w:hAnsi="仿宋" w:eastAsia="仿宋" w:cs="仿宋"/>
          <w:i w:val="0"/>
          <w:iCs w:val="0"/>
          <w:caps w:val="0"/>
          <w:color w:val="333333"/>
          <w:spacing w:val="0"/>
          <w:sz w:val="32"/>
          <w:szCs w:val="32"/>
          <w:shd w:val="clear" w:fill="FFFFFF"/>
          <w:lang w:eastAsia="zh-Hans"/>
        </w:rPr>
        <w:t>2021</w:t>
      </w:r>
      <w:r>
        <w:rPr>
          <w:rFonts w:hint="eastAsia" w:ascii="仿宋" w:hAnsi="仿宋" w:eastAsia="仿宋" w:cs="仿宋"/>
          <w:i w:val="0"/>
          <w:iCs w:val="0"/>
          <w:caps w:val="0"/>
          <w:color w:val="333333"/>
          <w:spacing w:val="0"/>
          <w:sz w:val="32"/>
          <w:szCs w:val="32"/>
          <w:shd w:val="clear" w:fill="FFFFFF"/>
          <w:lang w:val="en-US" w:eastAsia="zh-Hans"/>
        </w:rPr>
        <w:t>年未收到依申请公开申请。</w:t>
      </w:r>
    </w:p>
    <w:p>
      <w:pPr>
        <w:keepNext w:val="0"/>
        <w:keepLines w:val="0"/>
        <w:widowControl/>
        <w:numPr>
          <w:ilvl w:val="0"/>
          <w:numId w:val="0"/>
        </w:numPr>
        <w:suppressLineNumbers w:val="0"/>
        <w:jc w:val="left"/>
        <w:rPr>
          <w:rFonts w:hint="default" w:ascii="黑体" w:hAnsi="黑体" w:eastAsia="黑体" w:cs="黑体"/>
          <w:b/>
          <w:bCs/>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（三）政府信息管理</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default" w:ascii="仿宋" w:hAnsi="仿宋" w:eastAsia="仿宋" w:cs="仿宋"/>
          <w:i w:val="0"/>
          <w:iCs w:val="0"/>
          <w:caps w:val="0"/>
          <w:color w:val="333333"/>
          <w:spacing w:val="0"/>
          <w:sz w:val="32"/>
          <w:szCs w:val="32"/>
          <w:shd w:val="clear" w:fill="FFFFFF"/>
          <w:lang w:val="en-US" w:eastAsia="zh-CN"/>
        </w:rPr>
        <w:t>2021年度</w:t>
      </w: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加大数据公开力度，规范信息审核发布机制，并及时进行规范性文件清理。健全了政府信息审查发布机制，对在门户网站公开的政府信息进行内容审核和保密审查，确保公开信息依法、及时、全面、准确和合理。</w:t>
      </w:r>
      <w:r>
        <w:rPr>
          <w:rFonts w:hint="eastAsia" w:ascii="仿宋" w:hAnsi="仿宋" w:eastAsia="仿宋" w:cs="仿宋"/>
          <w:i w:val="0"/>
          <w:iCs w:val="0"/>
          <w:caps w:val="0"/>
          <w:color w:val="333333"/>
          <w:spacing w:val="0"/>
          <w:sz w:val="32"/>
          <w:szCs w:val="32"/>
          <w:shd w:val="clear" w:fill="FFFFFF"/>
          <w:lang w:val="en-US" w:eastAsia="zh-CN"/>
        </w:rPr>
        <w:t>我镇</w:t>
      </w:r>
      <w:r>
        <w:rPr>
          <w:rFonts w:ascii="仿宋" w:hAnsi="仿宋" w:eastAsia="仿宋" w:cs="仿宋"/>
          <w:i w:val="0"/>
          <w:iCs w:val="0"/>
          <w:caps w:val="0"/>
          <w:color w:val="333333"/>
          <w:spacing w:val="0"/>
          <w:sz w:val="31"/>
          <w:szCs w:val="31"/>
          <w:shd w:val="clear" w:fill="FFFFFF"/>
        </w:rPr>
        <w:t>便民服务中心设立了政务公开专区，制作了标识标牌、</w:t>
      </w:r>
      <w:r>
        <w:rPr>
          <w:rFonts w:hint="eastAsia" w:ascii="仿宋" w:hAnsi="仿宋" w:eastAsia="仿宋" w:cs="仿宋"/>
          <w:i w:val="0"/>
          <w:iCs w:val="0"/>
          <w:caps w:val="0"/>
          <w:color w:val="333333"/>
          <w:spacing w:val="0"/>
          <w:sz w:val="31"/>
          <w:szCs w:val="31"/>
          <w:shd w:val="clear" w:fill="FFFFFF"/>
          <w:lang w:eastAsia="zh-CN"/>
        </w:rPr>
        <w:t>意见箱、</w:t>
      </w:r>
      <w:r>
        <w:rPr>
          <w:rFonts w:ascii="仿宋" w:hAnsi="仿宋" w:eastAsia="仿宋" w:cs="仿宋"/>
          <w:i w:val="0"/>
          <w:iCs w:val="0"/>
          <w:caps w:val="0"/>
          <w:color w:val="333333"/>
          <w:spacing w:val="0"/>
          <w:sz w:val="31"/>
          <w:szCs w:val="31"/>
          <w:shd w:val="clear" w:fill="FFFFFF"/>
        </w:rPr>
        <w:t xml:space="preserve"> 报刊架，添加了电脑、打印机等设施。</w:t>
      </w:r>
    </w:p>
    <w:p>
      <w:pPr>
        <w:keepNext w:val="0"/>
        <w:keepLines w:val="0"/>
        <w:widowControl/>
        <w:numPr>
          <w:ilvl w:val="0"/>
          <w:numId w:val="0"/>
        </w:numPr>
        <w:suppressLineNumbers w:val="0"/>
        <w:jc w:val="left"/>
        <w:rPr>
          <w:rFonts w:hint="default" w:ascii="黑体" w:hAnsi="黑体" w:eastAsia="黑体" w:cs="黑体"/>
          <w:b/>
          <w:bCs/>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（四）政府信息公开平台建设</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w:t>
      </w:r>
      <w:r>
        <w:rPr>
          <w:rFonts w:hint="default" w:ascii="仿宋" w:hAnsi="仿宋" w:eastAsia="仿宋" w:cs="仿宋"/>
          <w:i w:val="0"/>
          <w:iCs w:val="0"/>
          <w:caps w:val="0"/>
          <w:color w:val="333333"/>
          <w:spacing w:val="0"/>
          <w:sz w:val="32"/>
          <w:szCs w:val="32"/>
          <w:shd w:val="clear" w:fill="FFFFFF"/>
          <w:lang w:val="en-US" w:eastAsia="zh-CN"/>
        </w:rPr>
        <w:t>加强组织</w:t>
      </w:r>
      <w:r>
        <w:rPr>
          <w:rFonts w:hint="eastAsia" w:ascii="仿宋" w:hAnsi="仿宋" w:eastAsia="仿宋" w:cs="仿宋"/>
          <w:i w:val="0"/>
          <w:iCs w:val="0"/>
          <w:caps w:val="0"/>
          <w:color w:val="333333"/>
          <w:spacing w:val="0"/>
          <w:sz w:val="32"/>
          <w:szCs w:val="32"/>
          <w:shd w:val="clear" w:fill="FFFFFF"/>
          <w:lang w:val="en-US" w:eastAsia="zh-CN"/>
        </w:rPr>
        <w:t>部署工作</w:t>
      </w:r>
      <w:r>
        <w:rPr>
          <w:rFonts w:hint="default" w:ascii="仿宋" w:hAnsi="仿宋" w:eastAsia="仿宋" w:cs="仿宋"/>
          <w:i w:val="0"/>
          <w:iCs w:val="0"/>
          <w:caps w:val="0"/>
          <w:color w:val="333333"/>
          <w:spacing w:val="0"/>
          <w:sz w:val="32"/>
          <w:szCs w:val="32"/>
          <w:shd w:val="clear" w:fill="FFFFFF"/>
          <w:lang w:val="en-US" w:eastAsia="zh-CN"/>
        </w:rPr>
        <w:t>。按照上级有关要求，</w:t>
      </w: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先后召开</w:t>
      </w:r>
      <w:r>
        <w:rPr>
          <w:rFonts w:hint="eastAsia" w:ascii="仿宋" w:hAnsi="仿宋" w:eastAsia="仿宋" w:cs="仿宋"/>
          <w:i w:val="0"/>
          <w:iCs w:val="0"/>
          <w:caps w:val="0"/>
          <w:color w:val="333333"/>
          <w:spacing w:val="0"/>
          <w:sz w:val="32"/>
          <w:szCs w:val="32"/>
          <w:shd w:val="clear" w:fill="FFFFFF"/>
          <w:lang w:val="en-US" w:eastAsia="zh-Hans"/>
        </w:rPr>
        <w:t>多次</w:t>
      </w:r>
      <w:r>
        <w:rPr>
          <w:rFonts w:hint="default" w:ascii="仿宋" w:hAnsi="仿宋" w:eastAsia="仿宋" w:cs="仿宋"/>
          <w:i w:val="0"/>
          <w:iCs w:val="0"/>
          <w:caps w:val="0"/>
          <w:color w:val="333333"/>
          <w:spacing w:val="0"/>
          <w:sz w:val="32"/>
          <w:szCs w:val="32"/>
          <w:shd w:val="clear" w:fill="FFFFFF"/>
          <w:lang w:val="en-US" w:eastAsia="zh-CN"/>
        </w:rPr>
        <w:t>专题会议，研究部署信息公开工作，明确主体责任</w:t>
      </w:r>
      <w:r>
        <w:rPr>
          <w:rFonts w:hint="eastAsia" w:ascii="仿宋" w:hAnsi="仿宋" w:eastAsia="仿宋" w:cs="仿宋"/>
          <w:i w:val="0"/>
          <w:iCs w:val="0"/>
          <w:caps w:val="0"/>
          <w:color w:val="333333"/>
          <w:spacing w:val="0"/>
          <w:sz w:val="32"/>
          <w:szCs w:val="32"/>
          <w:shd w:val="clear" w:fill="FFFFFF"/>
          <w:lang w:val="en-US" w:eastAsia="zh-Hans"/>
        </w:rPr>
        <w:t>，</w:t>
      </w:r>
      <w:r>
        <w:rPr>
          <w:rFonts w:hint="eastAsia" w:ascii="仿宋" w:hAnsi="仿宋" w:eastAsia="仿宋" w:cs="仿宋"/>
          <w:i w:val="0"/>
          <w:iCs w:val="0"/>
          <w:caps w:val="0"/>
          <w:color w:val="333333"/>
          <w:spacing w:val="0"/>
          <w:sz w:val="32"/>
          <w:szCs w:val="32"/>
          <w:shd w:val="clear" w:fill="FFFFFF"/>
          <w:lang w:val="en-US" w:eastAsia="zh-CN"/>
        </w:rPr>
        <w:t>针对信息公开工作定期及时发布相关文件，</w:t>
      </w:r>
      <w:r>
        <w:rPr>
          <w:rFonts w:hint="default" w:ascii="仿宋" w:hAnsi="仿宋" w:eastAsia="仿宋" w:cs="仿宋"/>
          <w:i w:val="0"/>
          <w:iCs w:val="0"/>
          <w:caps w:val="0"/>
          <w:color w:val="333333"/>
          <w:spacing w:val="0"/>
          <w:sz w:val="32"/>
          <w:szCs w:val="32"/>
          <w:shd w:val="clear" w:fill="FFFFFF"/>
          <w:lang w:val="en-US" w:eastAsia="zh-CN"/>
        </w:rPr>
        <w:t>有计划、有目标、分阶段地做好信息公开工作。</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w:t>
      </w:r>
      <w:r>
        <w:rPr>
          <w:rFonts w:hint="default" w:ascii="仿宋" w:hAnsi="仿宋" w:eastAsia="仿宋" w:cs="仿宋"/>
          <w:i w:val="0"/>
          <w:iCs w:val="0"/>
          <w:caps w:val="0"/>
          <w:color w:val="333333"/>
          <w:spacing w:val="0"/>
          <w:sz w:val="32"/>
          <w:szCs w:val="32"/>
          <w:shd w:val="clear" w:fill="FFFFFF"/>
          <w:lang w:val="en-US" w:eastAsia="zh-CN"/>
        </w:rPr>
        <w:t>完善</w:t>
      </w:r>
      <w:r>
        <w:rPr>
          <w:rFonts w:hint="eastAsia" w:ascii="仿宋" w:hAnsi="仿宋" w:eastAsia="仿宋" w:cs="仿宋"/>
          <w:i w:val="0"/>
          <w:iCs w:val="0"/>
          <w:caps w:val="0"/>
          <w:color w:val="333333"/>
          <w:spacing w:val="0"/>
          <w:sz w:val="32"/>
          <w:szCs w:val="32"/>
          <w:shd w:val="clear" w:fill="FFFFFF"/>
          <w:lang w:val="en-US" w:eastAsia="zh-CN"/>
        </w:rPr>
        <w:t>信息公开</w:t>
      </w:r>
      <w:r>
        <w:rPr>
          <w:rFonts w:hint="default" w:ascii="仿宋" w:hAnsi="仿宋" w:eastAsia="仿宋" w:cs="仿宋"/>
          <w:i w:val="0"/>
          <w:iCs w:val="0"/>
          <w:caps w:val="0"/>
          <w:color w:val="333333"/>
          <w:spacing w:val="0"/>
          <w:sz w:val="32"/>
          <w:szCs w:val="32"/>
          <w:shd w:val="clear" w:fill="FFFFFF"/>
          <w:lang w:val="en-US" w:eastAsia="zh-CN"/>
        </w:rPr>
        <w:t>工作制度。为做好信息公开工作，</w:t>
      </w: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指定专人负责信息公开工作，定期召开政府信息公开工作学习会议，要求</w:t>
      </w:r>
      <w:r>
        <w:rPr>
          <w:rFonts w:hint="default" w:ascii="仿宋" w:hAnsi="仿宋" w:eastAsia="仿宋" w:cs="仿宋"/>
          <w:i w:val="0"/>
          <w:iCs w:val="0"/>
          <w:caps w:val="0"/>
          <w:color w:val="333333"/>
          <w:spacing w:val="0"/>
          <w:sz w:val="32"/>
          <w:szCs w:val="32"/>
          <w:shd w:val="clear" w:fill="FFFFFF"/>
          <w:lang w:eastAsia="zh-CN"/>
        </w:rPr>
        <w:t>全镇</w:t>
      </w:r>
      <w:r>
        <w:rPr>
          <w:rFonts w:hint="default" w:ascii="仿宋" w:hAnsi="仿宋" w:eastAsia="仿宋" w:cs="仿宋"/>
          <w:i w:val="0"/>
          <w:iCs w:val="0"/>
          <w:caps w:val="0"/>
          <w:color w:val="333333"/>
          <w:spacing w:val="0"/>
          <w:sz w:val="32"/>
          <w:szCs w:val="32"/>
          <w:shd w:val="clear" w:fill="FFFFFF"/>
          <w:lang w:val="en-US" w:eastAsia="zh-CN"/>
        </w:rPr>
        <w:t>干部职工加强对相关文件的学习，扎实推进政务公开工作顺利开展。</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3.规范公开渠道</w:t>
      </w:r>
      <w:r>
        <w:rPr>
          <w:rFonts w:hint="default" w:ascii="仿宋" w:hAnsi="仿宋" w:eastAsia="仿宋" w:cs="仿宋"/>
          <w:i w:val="0"/>
          <w:iCs w:val="0"/>
          <w:caps w:val="0"/>
          <w:color w:val="333333"/>
          <w:spacing w:val="0"/>
          <w:sz w:val="32"/>
          <w:szCs w:val="32"/>
          <w:shd w:val="clear" w:fill="FFFFFF"/>
          <w:lang w:val="en-US" w:eastAsia="zh-CN"/>
        </w:rPr>
        <w:t>。根据市政府要求，</w:t>
      </w:r>
      <w:r>
        <w:rPr>
          <w:rFonts w:hint="eastAsia" w:ascii="仿宋" w:hAnsi="仿宋" w:eastAsia="仿宋" w:cs="仿宋"/>
          <w:i w:val="0"/>
          <w:iCs w:val="0"/>
          <w:caps w:val="0"/>
          <w:color w:val="333333"/>
          <w:spacing w:val="0"/>
          <w:sz w:val="32"/>
          <w:szCs w:val="32"/>
          <w:shd w:val="clear" w:fill="FFFFFF"/>
          <w:lang w:val="en-US" w:eastAsia="zh-CN"/>
        </w:rPr>
        <w:t>我</w:t>
      </w:r>
      <w:r>
        <w:rPr>
          <w:rFonts w:hint="default" w:ascii="仿宋" w:hAnsi="仿宋" w:eastAsia="仿宋" w:cs="仿宋"/>
          <w:i w:val="0"/>
          <w:iCs w:val="0"/>
          <w:caps w:val="0"/>
          <w:color w:val="333333"/>
          <w:spacing w:val="0"/>
          <w:sz w:val="32"/>
          <w:szCs w:val="32"/>
          <w:shd w:val="clear" w:fill="FFFFFF"/>
          <w:lang w:val="en-US" w:eastAsia="zh-CN"/>
        </w:rPr>
        <w:t>镇开展</w:t>
      </w:r>
      <w:r>
        <w:rPr>
          <w:rFonts w:hint="eastAsia" w:ascii="仿宋" w:hAnsi="仿宋" w:eastAsia="仿宋" w:cs="仿宋"/>
          <w:i w:val="0"/>
          <w:iCs w:val="0"/>
          <w:caps w:val="0"/>
          <w:color w:val="333333"/>
          <w:spacing w:val="0"/>
          <w:sz w:val="32"/>
          <w:szCs w:val="32"/>
          <w:shd w:val="clear" w:fill="FFFFFF"/>
          <w:lang w:val="en-US" w:eastAsia="zh-CN"/>
        </w:rPr>
        <w:t>了</w:t>
      </w:r>
      <w:r>
        <w:rPr>
          <w:rFonts w:hint="default" w:ascii="仿宋" w:hAnsi="仿宋" w:eastAsia="仿宋" w:cs="仿宋"/>
          <w:i w:val="0"/>
          <w:iCs w:val="0"/>
          <w:caps w:val="0"/>
          <w:color w:val="333333"/>
          <w:spacing w:val="0"/>
          <w:sz w:val="32"/>
          <w:szCs w:val="32"/>
          <w:shd w:val="clear" w:fill="FFFFFF"/>
          <w:lang w:val="en-US" w:eastAsia="zh-CN"/>
        </w:rPr>
        <w:t>“微信和QQ群清理整治专项行动”，</w:t>
      </w:r>
      <w:r>
        <w:rPr>
          <w:rFonts w:ascii="仿宋" w:hAnsi="仿宋" w:eastAsia="仿宋" w:cs="仿宋"/>
          <w:i w:val="0"/>
          <w:iCs w:val="0"/>
          <w:caps w:val="0"/>
          <w:color w:val="333333"/>
          <w:spacing w:val="0"/>
          <w:sz w:val="31"/>
          <w:szCs w:val="31"/>
          <w:shd w:val="clear" w:fill="FFFFFF"/>
        </w:rPr>
        <w:t>对政务新媒体、微博、微信公众号集中清理，截</w:t>
      </w:r>
      <w:r>
        <w:rPr>
          <w:rFonts w:hint="eastAsia" w:ascii="仿宋" w:hAnsi="仿宋" w:eastAsia="仿宋" w:cs="仿宋"/>
          <w:i w:val="0"/>
          <w:iCs w:val="0"/>
          <w:caps w:val="0"/>
          <w:color w:val="333333"/>
          <w:spacing w:val="0"/>
          <w:sz w:val="31"/>
          <w:szCs w:val="31"/>
          <w:shd w:val="clear" w:fill="FFFFFF"/>
          <w:lang w:eastAsia="zh-CN"/>
        </w:rPr>
        <w:t>至</w:t>
      </w:r>
      <w:r>
        <w:rPr>
          <w:rFonts w:ascii="仿宋" w:hAnsi="仿宋" w:eastAsia="仿宋" w:cs="仿宋"/>
          <w:i w:val="0"/>
          <w:iCs w:val="0"/>
          <w:caps w:val="0"/>
          <w:color w:val="333333"/>
          <w:spacing w:val="0"/>
          <w:sz w:val="31"/>
          <w:szCs w:val="31"/>
          <w:shd w:val="clear" w:fill="FFFFFF"/>
        </w:rPr>
        <w:t>目前，我</w:t>
      </w:r>
      <w:r>
        <w:rPr>
          <w:rFonts w:hint="eastAsia" w:ascii="仿宋" w:hAnsi="仿宋" w:eastAsia="仿宋" w:cs="仿宋"/>
          <w:i w:val="0"/>
          <w:iCs w:val="0"/>
          <w:caps w:val="0"/>
          <w:color w:val="333333"/>
          <w:spacing w:val="0"/>
          <w:sz w:val="31"/>
          <w:szCs w:val="31"/>
          <w:shd w:val="clear" w:fill="FFFFFF"/>
          <w:lang w:eastAsia="zh-CN"/>
        </w:rPr>
        <w:t>镇</w:t>
      </w:r>
      <w:r>
        <w:rPr>
          <w:rFonts w:ascii="仿宋" w:hAnsi="仿宋" w:eastAsia="仿宋" w:cs="仿宋"/>
          <w:i w:val="0"/>
          <w:iCs w:val="0"/>
          <w:caps w:val="0"/>
          <w:color w:val="333333"/>
          <w:spacing w:val="0"/>
          <w:sz w:val="31"/>
          <w:szCs w:val="31"/>
          <w:shd w:val="clear" w:fill="FFFFFF"/>
        </w:rPr>
        <w:t>政务新媒体、微博、微信公众号清零，规范了公开渠道。</w:t>
      </w:r>
    </w:p>
    <w:p>
      <w:pPr>
        <w:keepNext w:val="0"/>
        <w:keepLines w:val="0"/>
        <w:widowControl/>
        <w:numPr>
          <w:ilvl w:val="0"/>
          <w:numId w:val="0"/>
        </w:numPr>
        <w:suppressLineNumbers w:val="0"/>
        <w:jc w:val="left"/>
        <w:rPr>
          <w:rFonts w:hint="default" w:ascii="黑体" w:hAnsi="黑体" w:eastAsia="黑体" w:cs="黑体"/>
          <w:b/>
          <w:bCs/>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（五）监督保障</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lang w:val="en-US" w:eastAsia="zh-CN"/>
        </w:rPr>
      </w:pPr>
      <w:r>
        <w:rPr>
          <w:rFonts w:hint="default" w:ascii="仿宋" w:hAnsi="仿宋" w:eastAsia="仿宋" w:cs="仿宋"/>
          <w:i w:val="0"/>
          <w:iCs w:val="0"/>
          <w:caps w:val="0"/>
          <w:color w:val="333333"/>
          <w:spacing w:val="0"/>
          <w:sz w:val="32"/>
          <w:szCs w:val="32"/>
          <w:shd w:val="clear" w:fill="FFFFFF"/>
          <w:lang w:val="en-US" w:eastAsia="zh-CN"/>
        </w:rPr>
        <w:t>根据</w:t>
      </w:r>
      <w:r>
        <w:rPr>
          <w:rFonts w:ascii="仿宋" w:hAnsi="仿宋" w:eastAsia="仿宋" w:cs="仿宋"/>
          <w:i w:val="0"/>
          <w:iCs w:val="0"/>
          <w:caps w:val="0"/>
          <w:color w:val="333333"/>
          <w:spacing w:val="0"/>
          <w:sz w:val="31"/>
          <w:szCs w:val="31"/>
          <w:shd w:val="clear" w:fill="FFFFFF"/>
        </w:rPr>
        <w:t>政务公开相关制度和人员管理</w:t>
      </w:r>
      <w:r>
        <w:rPr>
          <w:rFonts w:hint="default" w:ascii="仿宋" w:hAnsi="仿宋" w:eastAsia="仿宋" w:cs="仿宋"/>
          <w:i w:val="0"/>
          <w:iCs w:val="0"/>
          <w:caps w:val="0"/>
          <w:color w:val="333333"/>
          <w:spacing w:val="0"/>
          <w:sz w:val="32"/>
          <w:szCs w:val="32"/>
          <w:shd w:val="clear" w:fill="FFFFFF"/>
          <w:lang w:val="en-US" w:eastAsia="zh-CN"/>
        </w:rPr>
        <w:t>，及时调整</w:t>
      </w:r>
      <w:r>
        <w:rPr>
          <w:rFonts w:hint="eastAsia" w:ascii="仿宋" w:hAnsi="仿宋" w:eastAsia="仿宋" w:cs="仿宋"/>
          <w:i w:val="0"/>
          <w:iCs w:val="0"/>
          <w:caps w:val="0"/>
          <w:color w:val="333333"/>
          <w:spacing w:val="0"/>
          <w:sz w:val="32"/>
          <w:szCs w:val="32"/>
          <w:shd w:val="clear" w:fill="FFFFFF"/>
          <w:lang w:eastAsia="zh-CN"/>
        </w:rPr>
        <w:t>昌傅</w:t>
      </w:r>
      <w:r>
        <w:rPr>
          <w:rFonts w:hint="default" w:ascii="仿宋" w:hAnsi="仿宋" w:eastAsia="仿宋" w:cs="仿宋"/>
          <w:i w:val="0"/>
          <w:iCs w:val="0"/>
          <w:caps w:val="0"/>
          <w:color w:val="333333"/>
          <w:spacing w:val="0"/>
          <w:sz w:val="32"/>
          <w:szCs w:val="32"/>
          <w:shd w:val="clear" w:fill="FFFFFF"/>
          <w:lang w:eastAsia="zh-CN"/>
        </w:rPr>
        <w:t>镇人民</w:t>
      </w:r>
      <w:r>
        <w:rPr>
          <w:rFonts w:hint="default" w:ascii="仿宋" w:hAnsi="仿宋" w:eastAsia="仿宋" w:cs="仿宋"/>
          <w:i w:val="0"/>
          <w:iCs w:val="0"/>
          <w:caps w:val="0"/>
          <w:color w:val="333333"/>
          <w:spacing w:val="0"/>
          <w:sz w:val="32"/>
          <w:szCs w:val="32"/>
          <w:shd w:val="clear" w:fill="FFFFFF"/>
          <w:lang w:val="en-US" w:eastAsia="zh-CN"/>
        </w:rPr>
        <w:t>政府信息公</w:t>
      </w:r>
      <w:bookmarkStart w:id="0" w:name="_GoBack"/>
      <w:bookmarkEnd w:id="0"/>
      <w:r>
        <w:rPr>
          <w:rFonts w:hint="default" w:ascii="仿宋" w:hAnsi="仿宋" w:eastAsia="仿宋" w:cs="仿宋"/>
          <w:i w:val="0"/>
          <w:iCs w:val="0"/>
          <w:caps w:val="0"/>
          <w:color w:val="333333"/>
          <w:spacing w:val="0"/>
          <w:sz w:val="32"/>
          <w:szCs w:val="32"/>
          <w:shd w:val="clear" w:fill="FFFFFF"/>
          <w:lang w:val="en-US" w:eastAsia="zh-CN"/>
        </w:rPr>
        <w:t>开工作领导小组，建立政府网站信息上传与审核发布责任制，</w:t>
      </w:r>
      <w:r>
        <w:rPr>
          <w:rFonts w:ascii="仿宋" w:hAnsi="仿宋" w:eastAsia="仿宋" w:cs="仿宋"/>
          <w:i w:val="0"/>
          <w:iCs w:val="0"/>
          <w:caps w:val="0"/>
          <w:color w:val="333333"/>
          <w:spacing w:val="0"/>
          <w:sz w:val="31"/>
          <w:szCs w:val="31"/>
          <w:shd w:val="clear" w:fill="FFFFFF"/>
        </w:rPr>
        <w:t>明确保密审查职责分工、审查程序和责任追究办法，确保“涉密信息不上网，上网信息不涉密”，为进一步加强和改进政务公开工作提供制度保障。</w:t>
      </w:r>
      <w:r>
        <w:rPr>
          <w:rFonts w:hint="default" w:ascii="仿宋" w:hAnsi="仿宋" w:eastAsia="仿宋" w:cs="仿宋"/>
          <w:i w:val="0"/>
          <w:iCs w:val="0"/>
          <w:caps w:val="0"/>
          <w:color w:val="333333"/>
          <w:spacing w:val="0"/>
          <w:sz w:val="32"/>
          <w:szCs w:val="32"/>
          <w:shd w:val="clear" w:fill="FFFFFF"/>
          <w:lang w:val="en-US" w:eastAsia="zh-CN"/>
        </w:rPr>
        <w:t>所有公布的信息需经单位领导审阅签字后，再</w:t>
      </w:r>
      <w:r>
        <w:rPr>
          <w:rFonts w:hint="eastAsia" w:ascii="仿宋" w:hAnsi="仿宋" w:eastAsia="仿宋" w:cs="仿宋"/>
          <w:i w:val="0"/>
          <w:iCs w:val="0"/>
          <w:caps w:val="0"/>
          <w:color w:val="333333"/>
          <w:spacing w:val="0"/>
          <w:sz w:val="32"/>
          <w:szCs w:val="32"/>
          <w:shd w:val="clear" w:fill="FFFFFF"/>
          <w:lang w:val="en-US" w:eastAsia="zh-CN"/>
        </w:rPr>
        <w:t>由</w:t>
      </w:r>
      <w:r>
        <w:rPr>
          <w:rFonts w:hint="default" w:ascii="仿宋" w:hAnsi="仿宋" w:eastAsia="仿宋" w:cs="仿宋"/>
          <w:i w:val="0"/>
          <w:iCs w:val="0"/>
          <w:caps w:val="0"/>
          <w:color w:val="333333"/>
          <w:spacing w:val="0"/>
          <w:sz w:val="32"/>
          <w:szCs w:val="32"/>
          <w:shd w:val="clear" w:fill="FFFFFF"/>
          <w:lang w:val="en-US" w:eastAsia="zh-CN"/>
        </w:rPr>
        <w:t>办公室统一审核发布。及时查错纠错，针对网上依申请公开及时依规处理，全面提升</w:t>
      </w:r>
      <w:r>
        <w:rPr>
          <w:rFonts w:hint="default" w:ascii="仿宋" w:hAnsi="仿宋" w:eastAsia="仿宋" w:cs="仿宋"/>
          <w:i w:val="0"/>
          <w:iCs w:val="0"/>
          <w:caps w:val="0"/>
          <w:color w:val="333333"/>
          <w:spacing w:val="0"/>
          <w:sz w:val="32"/>
          <w:szCs w:val="32"/>
          <w:shd w:val="clear" w:fill="FFFFFF"/>
          <w:lang w:eastAsia="zh-CN"/>
        </w:rPr>
        <w:t>我镇</w:t>
      </w:r>
      <w:r>
        <w:rPr>
          <w:rFonts w:hint="default" w:ascii="仿宋" w:hAnsi="仿宋" w:eastAsia="仿宋" w:cs="仿宋"/>
          <w:i w:val="0"/>
          <w:iCs w:val="0"/>
          <w:caps w:val="0"/>
          <w:color w:val="333333"/>
          <w:spacing w:val="0"/>
          <w:sz w:val="32"/>
          <w:szCs w:val="32"/>
          <w:shd w:val="clear" w:fill="FFFFFF"/>
          <w:lang w:val="en-US" w:eastAsia="zh-CN"/>
        </w:rPr>
        <w:t>政务公开质量。</w:t>
      </w:r>
    </w:p>
    <w:p>
      <w:pPr>
        <w:keepNext w:val="0"/>
        <w:keepLines w:val="0"/>
        <w:widowControl/>
        <w:numPr>
          <w:ilvl w:val="0"/>
          <w:numId w:val="0"/>
        </w:numPr>
        <w:suppressLineNumbers w:val="0"/>
        <w:jc w:val="left"/>
        <w:rPr>
          <w:rFonts w:hint="default" w:ascii="黑体" w:hAnsi="黑体" w:eastAsia="黑体" w:cs="黑体"/>
          <w:i w:val="0"/>
          <w:iCs w:val="0"/>
          <w:caps w:val="0"/>
          <w:color w:val="333333"/>
          <w:spacing w:val="0"/>
          <w:sz w:val="32"/>
          <w:szCs w:val="32"/>
          <w:shd w:val="clear" w:fill="FFFFFF"/>
          <w:lang w:val="en-US" w:eastAsia="zh-CN"/>
        </w:rPr>
      </w:pPr>
    </w:p>
    <w:p>
      <w:pPr>
        <w:keepNext w:val="0"/>
        <w:keepLines w:val="0"/>
        <w:widowControl/>
        <w:numPr>
          <w:ilvl w:val="0"/>
          <w:numId w:val="0"/>
        </w:numPr>
        <w:suppressLineNumbers w:val="0"/>
        <w:jc w:val="left"/>
        <w:rPr>
          <w:rFonts w:hint="default" w:ascii="黑体" w:hAnsi="黑体" w:eastAsia="黑体" w:cs="黑体"/>
          <w:b/>
          <w:bCs/>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二、行政机关主动公开政府信息情况</w:t>
      </w:r>
    </w:p>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p>
    <w:tbl>
      <w:tblPr>
        <w:tblStyle w:val="3"/>
        <w:tblW w:w="95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631"/>
        <w:gridCol w:w="2292"/>
        <w:gridCol w:w="2292"/>
        <w:gridCol w:w="2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color="auto" w:fill="C6D9F1"/>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本年制</w:t>
            </w:r>
            <w:r>
              <w:rPr>
                <w:rFonts w:hint="eastAsia" w:ascii="仿宋" w:hAnsi="仿宋" w:eastAsia="仿宋" w:cs="仿宋"/>
                <w:i w:val="0"/>
                <w:iCs w:val="0"/>
                <w:caps w:val="0"/>
                <w:color w:val="333333"/>
                <w:spacing w:val="0"/>
                <w:sz w:val="32"/>
                <w:szCs w:val="32"/>
                <w:shd w:val="clear" w:fill="FFFFFF"/>
                <w:lang w:val="en-US" w:eastAsia="zh-Hans"/>
              </w:rPr>
              <w:t>发件数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本年</w:t>
            </w:r>
            <w:r>
              <w:rPr>
                <w:rFonts w:hint="eastAsia" w:ascii="仿宋" w:hAnsi="仿宋" w:eastAsia="仿宋" w:cs="仿宋"/>
                <w:i w:val="0"/>
                <w:iCs w:val="0"/>
                <w:caps w:val="0"/>
                <w:color w:val="333333"/>
                <w:spacing w:val="0"/>
                <w:sz w:val="32"/>
                <w:szCs w:val="32"/>
                <w:shd w:val="clear" w:fill="FFFFFF"/>
                <w:lang w:val="en-US" w:eastAsia="zh-Hans"/>
              </w:rPr>
              <w:t>废止件数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Hans"/>
              </w:rPr>
            </w:pPr>
            <w:r>
              <w:rPr>
                <w:rFonts w:hint="eastAsia" w:ascii="仿宋" w:hAnsi="仿宋" w:eastAsia="仿宋" w:cs="仿宋"/>
                <w:i w:val="0"/>
                <w:iCs w:val="0"/>
                <w:caps w:val="0"/>
                <w:color w:val="333333"/>
                <w:spacing w:val="0"/>
                <w:sz w:val="32"/>
                <w:szCs w:val="32"/>
                <w:shd w:val="clear" w:fill="FFFFFF"/>
                <w:lang w:val="en-US" w:eastAsia="zh-Hans"/>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CN"/>
              </w:rPr>
            </w:pPr>
            <w:r>
              <w:rPr>
                <w:rFonts w:hint="eastAsia" w:ascii="仿宋" w:hAnsi="仿宋" w:eastAsia="仿宋" w:cs="仿宋"/>
                <w:i w:val="0"/>
                <w:iCs w:val="0"/>
                <w:caps w:val="0"/>
                <w:color w:val="333333"/>
                <w:spacing w:val="0"/>
                <w:sz w:val="32"/>
                <w:szCs w:val="32"/>
                <w:shd w:val="clear" w:fill="FFFFFF"/>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CN"/>
              </w:rPr>
            </w:pPr>
            <w:r>
              <w:rPr>
                <w:rFonts w:hint="default" w:ascii="仿宋" w:hAnsi="仿宋" w:eastAsia="仿宋" w:cs="仿宋"/>
                <w:i w:val="0"/>
                <w:iCs w:val="0"/>
                <w:caps w:val="0"/>
                <w:color w:val="333333"/>
                <w:spacing w:val="0"/>
                <w:sz w:val="32"/>
                <w:szCs w:val="32"/>
                <w:shd w:val="clear" w:fill="FFFFFF"/>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color="auto" w:fill="C6D9F1"/>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信息内容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Hans"/>
              </w:rPr>
            </w:pPr>
            <w:r>
              <w:rPr>
                <w:rFonts w:hint="eastAsia" w:ascii="仿宋" w:hAnsi="仿宋" w:eastAsia="仿宋" w:cs="仿宋"/>
                <w:i w:val="0"/>
                <w:iCs w:val="0"/>
                <w:caps w:val="0"/>
                <w:color w:val="333333"/>
                <w:spacing w:val="0"/>
                <w:sz w:val="32"/>
                <w:szCs w:val="32"/>
                <w:shd w:val="clear" w:fill="FFFFFF"/>
                <w:lang w:val="en-US" w:eastAsia="zh-Hans"/>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行政许可</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color="auto" w:fill="C6D9F1"/>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信息内容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lang w:val="en-US" w:eastAsia="zh-Hans"/>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行政处罚</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行政强制</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gridSpan w:val="4"/>
            <w:tcBorders>
              <w:top w:val="single" w:color="000000" w:sz="4" w:space="0"/>
              <w:left w:val="single" w:color="000000" w:sz="4" w:space="0"/>
              <w:bottom w:val="single" w:color="000000" w:sz="4" w:space="0"/>
              <w:right w:val="single" w:color="000000" w:sz="4" w:space="0"/>
            </w:tcBorders>
            <w:shd w:val="clear" w:color="auto" w:fill="C6D9F1"/>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信息内容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eastAsia="zh-Hans"/>
              </w:rPr>
            </w:pPr>
            <w:r>
              <w:rPr>
                <w:rFonts w:hint="eastAsia" w:ascii="仿宋" w:hAnsi="仿宋" w:eastAsia="仿宋" w:cs="仿宋"/>
                <w:i w:val="0"/>
                <w:iCs w:val="0"/>
                <w:caps w:val="0"/>
                <w:color w:val="333333"/>
                <w:spacing w:val="0"/>
                <w:sz w:val="32"/>
                <w:szCs w:val="32"/>
                <w:shd w:val="clear" w:fill="FFFFFF"/>
                <w:lang w:val="en-US" w:eastAsia="zh-Hans"/>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行政事业性收费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bl>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p>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p>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p>
    <w:p>
      <w:pPr>
        <w:keepNext w:val="0"/>
        <w:keepLines w:val="0"/>
        <w:widowControl/>
        <w:numPr>
          <w:ilvl w:val="0"/>
          <w:numId w:val="0"/>
        </w:numPr>
        <w:suppressLineNumbers w:val="0"/>
        <w:jc w:val="left"/>
        <w:rPr>
          <w:rFonts w:hint="eastAsia" w:ascii="黑体" w:hAnsi="黑体" w:eastAsia="黑体" w:cs="黑体"/>
          <w:b/>
          <w:bCs/>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三、行政机关收到和处理政府信息公开申请情况</w:t>
      </w:r>
    </w:p>
    <w:tbl>
      <w:tblPr>
        <w:tblStyle w:val="3"/>
        <w:tblW w:w="95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80"/>
        <w:gridCol w:w="1614"/>
        <w:gridCol w:w="2426"/>
        <w:gridCol w:w="955"/>
        <w:gridCol w:w="560"/>
        <w:gridCol w:w="560"/>
        <w:gridCol w:w="560"/>
        <w:gridCol w:w="560"/>
        <w:gridCol w:w="560"/>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5300" w:type="dxa"/>
            <w:gridSpan w:val="3"/>
            <w:vMerge w:val="restart"/>
            <w:tcBorders>
              <w:top w:val="single" w:color="000000" w:sz="4" w:space="0"/>
              <w:left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（本列数据的勾稽关系为：第一项加第二项之和，等于第三项加第四项之和）</w:t>
            </w:r>
          </w:p>
        </w:tc>
        <w:tc>
          <w:tcPr>
            <w:tcW w:w="4207" w:type="dxa"/>
            <w:gridSpan w:val="7"/>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4" w:hRule="atLeast"/>
        </w:trPr>
        <w:tc>
          <w:tcPr>
            <w:tcW w:w="5300" w:type="dxa"/>
            <w:gridSpan w:val="3"/>
            <w:vMerge w:val="continue"/>
            <w:tcBorders>
              <w:left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p>
        </w:tc>
        <w:tc>
          <w:tcPr>
            <w:tcW w:w="970" w:type="dxa"/>
            <w:vMerge w:val="restart"/>
            <w:tcBorders>
              <w:top w:val="single" w:color="auto" w:sz="4" w:space="0"/>
              <w:left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自然人</w:t>
            </w:r>
          </w:p>
        </w:tc>
        <w:tc>
          <w:tcPr>
            <w:tcW w:w="2395" w:type="dxa"/>
            <w:gridSpan w:val="5"/>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法人或其他组织</w:t>
            </w:r>
          </w:p>
        </w:tc>
        <w:tc>
          <w:tcPr>
            <w:tcW w:w="842" w:type="dxa"/>
            <w:vMerge w:val="restart"/>
            <w:tcBorders>
              <w:top w:val="single" w:color="auto" w:sz="4" w:space="0"/>
              <w:left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4" w:hRule="atLeast"/>
        </w:trPr>
        <w:tc>
          <w:tcPr>
            <w:tcW w:w="5300" w:type="dxa"/>
            <w:gridSpan w:val="3"/>
            <w:vMerge w:val="continue"/>
            <w:tcBorders>
              <w:left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p>
        </w:tc>
        <w:tc>
          <w:tcPr>
            <w:tcW w:w="970" w:type="dxa"/>
            <w:vMerge w:val="continue"/>
            <w:tcBorders>
              <w:left w:val="single" w:color="auto"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479" w:type="dxa"/>
            <w:tcBorders>
              <w:top w:val="single" w:color="auto" w:sz="4" w:space="0"/>
              <w:left w:val="single" w:color="auto"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商业企业</w:t>
            </w:r>
          </w:p>
        </w:tc>
        <w:tc>
          <w:tcPr>
            <w:tcW w:w="479" w:type="dxa"/>
            <w:tcBorders>
              <w:top w:val="single" w:color="auto" w:sz="4" w:space="0"/>
              <w:left w:val="single" w:color="auto"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科研机构</w:t>
            </w:r>
          </w:p>
        </w:tc>
        <w:tc>
          <w:tcPr>
            <w:tcW w:w="479" w:type="dxa"/>
            <w:tcBorders>
              <w:top w:val="single" w:color="auto" w:sz="4" w:space="0"/>
              <w:left w:val="single" w:color="auto"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社会公益性组织</w:t>
            </w:r>
          </w:p>
        </w:tc>
        <w:tc>
          <w:tcPr>
            <w:tcW w:w="479" w:type="dxa"/>
            <w:tcBorders>
              <w:top w:val="single" w:color="auto" w:sz="4" w:space="0"/>
              <w:left w:val="single" w:color="auto"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法律服务机构</w:t>
            </w:r>
          </w:p>
        </w:tc>
        <w:tc>
          <w:tcPr>
            <w:tcW w:w="479" w:type="dxa"/>
            <w:tcBorders>
              <w:top w:val="single" w:color="auto" w:sz="4" w:space="0"/>
              <w:left w:val="single" w:color="auto"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lang w:val="en-US" w:eastAsia="zh-Hans"/>
              </w:rPr>
            </w:pPr>
            <w:r>
              <w:rPr>
                <w:rFonts w:hint="eastAsia" w:ascii="仿宋" w:hAnsi="仿宋" w:eastAsia="仿宋" w:cs="仿宋"/>
                <w:i w:val="0"/>
                <w:iCs w:val="0"/>
                <w:caps w:val="0"/>
                <w:color w:val="333333"/>
                <w:spacing w:val="0"/>
                <w:sz w:val="32"/>
                <w:szCs w:val="32"/>
                <w:shd w:val="clear" w:fill="FFFFFF"/>
                <w:lang w:val="en-US" w:eastAsia="zh-Hans"/>
              </w:rPr>
              <w:t>其他</w:t>
            </w:r>
          </w:p>
        </w:tc>
        <w:tc>
          <w:tcPr>
            <w:tcW w:w="842" w:type="dxa"/>
            <w:vMerge w:val="continue"/>
            <w:tcBorders>
              <w:left w:val="single" w:color="auto"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00" w:type="dxa"/>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一、本年新收政府信息公开申请数量</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00" w:type="dxa"/>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二、上年结转政府信息公开申请数量</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三、本年度办理结果</w:t>
            </w:r>
          </w:p>
        </w:tc>
        <w:tc>
          <w:tcPr>
            <w:tcW w:w="4113" w:type="dxa"/>
            <w:gridSpan w:val="2"/>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（一）予以公开</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4113" w:type="dxa"/>
            <w:gridSpan w:val="2"/>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（二）部分公开（区分处理的，只计这一情形，不计其他情形）</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（三）不予公开</w:t>
            </w: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1.属于国家秘密</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2.其他法律行政法规禁止公开</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3.危及“三安全一稳定”</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4.保护第三方合法权益</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5.属于三类内部事务信息</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6.属于四类过程性信息</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7.属于行政执法案卷</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8.属于行政查询事项</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（四）无法提供</w:t>
            </w: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1.本机关不掌握相关政府信息</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2.没有现成信息需要另行制作</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3.补正后申请内容仍不明确</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（五）不予处理</w:t>
            </w: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1.信访举报投诉类申请</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2.重复申请</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3.要求提供公开出版物</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4.无正当理由大量反复申请</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5.要求行政机关确认或重新出具已获取信息</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1629" w:type="dxa"/>
            <w:vMerge w:val="restart"/>
            <w:tcBorders>
              <w:top w:val="single" w:color="000000" w:sz="4" w:space="0"/>
              <w:left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（六）其他处理</w:t>
            </w:r>
          </w:p>
        </w:tc>
        <w:tc>
          <w:tcPr>
            <w:tcW w:w="2484" w:type="dxa"/>
            <w:tcBorders>
              <w:top w:val="single" w:color="000000" w:sz="4" w:space="0"/>
              <w:left w:val="single" w:color="auto"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lang w:val="en-US" w:eastAsia="zh-Hans"/>
              </w:rPr>
              <w:t>申请人无正当理由逾期不补正、行政机关不再处理其政府信息公开申请</w:t>
            </w:r>
          </w:p>
        </w:tc>
        <w:tc>
          <w:tcPr>
            <w:tcW w:w="970" w:type="dxa"/>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p>
        </w:tc>
        <w:tc>
          <w:tcPr>
            <w:tcW w:w="1629" w:type="dxa"/>
            <w:vMerge w:val="continue"/>
            <w:tcBorders>
              <w:left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auto"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lang w:val="en-US" w:eastAsia="zh-Hans"/>
              </w:rPr>
              <w:t>申请人逾期未按收费通知要求缴纳费用、行政机关不再处理其政府信息公开申请</w:t>
            </w:r>
          </w:p>
        </w:tc>
        <w:tc>
          <w:tcPr>
            <w:tcW w:w="970" w:type="dxa"/>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auto"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0" w:type="auto"/>
            <w:vMerge w:val="continue"/>
            <w:tcBorders>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p>
        </w:tc>
        <w:tc>
          <w:tcPr>
            <w:tcW w:w="1629" w:type="dxa"/>
            <w:vMerge w:val="continue"/>
            <w:tcBorders>
              <w:left w:val="single" w:color="000000" w:sz="4" w:space="0"/>
              <w:bottom w:val="single" w:color="000000" w:sz="4" w:space="0"/>
              <w:right w:val="single" w:color="auto"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p>
        </w:tc>
        <w:tc>
          <w:tcPr>
            <w:tcW w:w="2484" w:type="dxa"/>
            <w:tcBorders>
              <w:top w:val="single" w:color="000000" w:sz="4" w:space="0"/>
              <w:left w:val="single" w:color="auto"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3.</w:t>
            </w:r>
            <w:r>
              <w:rPr>
                <w:rFonts w:hint="eastAsia" w:ascii="仿宋" w:hAnsi="仿宋" w:eastAsia="仿宋" w:cs="仿宋"/>
                <w:i w:val="0"/>
                <w:iCs w:val="0"/>
                <w:caps w:val="0"/>
                <w:color w:val="333333"/>
                <w:spacing w:val="0"/>
                <w:sz w:val="32"/>
                <w:szCs w:val="32"/>
                <w:shd w:val="clear" w:fill="FFFFFF"/>
                <w:lang w:val="en-US" w:eastAsia="zh-Hans"/>
              </w:rPr>
              <w:t>其他</w:t>
            </w:r>
          </w:p>
        </w:tc>
        <w:tc>
          <w:tcPr>
            <w:tcW w:w="970" w:type="dxa"/>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auto"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4113" w:type="dxa"/>
            <w:gridSpan w:val="2"/>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（七）总计</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300" w:type="dxa"/>
            <w:gridSpan w:val="3"/>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四、结转下年度继续办理</w:t>
            </w:r>
          </w:p>
        </w:tc>
        <w:tc>
          <w:tcPr>
            <w:tcW w:w="97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479"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bl>
    <w:p>
      <w:pPr>
        <w:keepNext w:val="0"/>
        <w:keepLines w:val="0"/>
        <w:widowControl/>
        <w:numPr>
          <w:ilvl w:val="0"/>
          <w:numId w:val="0"/>
        </w:numPr>
        <w:suppressLineNumbers w:val="0"/>
        <w:jc w:val="left"/>
        <w:rPr>
          <w:rFonts w:hint="eastAsia" w:ascii="黑体" w:hAnsi="黑体" w:eastAsia="黑体" w:cs="黑体"/>
          <w:b/>
          <w:bCs/>
          <w:i w:val="0"/>
          <w:iCs w:val="0"/>
          <w:caps w:val="0"/>
          <w:color w:val="333333"/>
          <w:spacing w:val="0"/>
          <w:sz w:val="32"/>
          <w:szCs w:val="32"/>
          <w:shd w:val="clear" w:fill="FFFFFF"/>
          <w:lang w:val="en-US" w:eastAsia="zh-CN"/>
        </w:rPr>
      </w:pPr>
      <w:r>
        <w:rPr>
          <w:rFonts w:hint="default" w:ascii="黑体" w:hAnsi="黑体" w:eastAsia="黑体" w:cs="黑体"/>
          <w:b/>
          <w:bCs/>
          <w:i w:val="0"/>
          <w:iCs w:val="0"/>
          <w:caps w:val="0"/>
          <w:color w:val="333333"/>
          <w:spacing w:val="0"/>
          <w:sz w:val="32"/>
          <w:szCs w:val="32"/>
          <w:shd w:val="clear" w:fill="FFFFFF"/>
          <w:lang w:val="en-US" w:eastAsia="zh-CN"/>
        </w:rPr>
        <w:t> 四、因政府信息公开工作被申请行政复议、提起行政诉讼情况</w:t>
      </w:r>
    </w:p>
    <w:tbl>
      <w:tblPr>
        <w:tblStyle w:val="3"/>
        <w:tblW w:w="95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645"/>
        <w:gridCol w:w="645"/>
        <w:gridCol w:w="645"/>
        <w:gridCol w:w="645"/>
        <w:gridCol w:w="588"/>
        <w:gridCol w:w="645"/>
        <w:gridCol w:w="645"/>
        <w:gridCol w:w="645"/>
        <w:gridCol w:w="645"/>
        <w:gridCol w:w="588"/>
        <w:gridCol w:w="645"/>
        <w:gridCol w:w="645"/>
        <w:gridCol w:w="646"/>
        <w:gridCol w:w="646"/>
        <w:gridCol w:w="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行政复议</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结果维持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结果纠正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其他结果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尚未审结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总计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未经复议直接起诉</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hint="eastAsia" w:ascii="仿宋" w:hAnsi="仿宋" w:eastAsia="仿宋" w:cs="仿宋"/>
                <w:i w:val="0"/>
                <w:iCs w:val="0"/>
                <w:caps w:val="0"/>
                <w:color w:val="333333"/>
                <w:spacing w:val="0"/>
                <w:sz w:val="32"/>
                <w:szCs w:val="32"/>
                <w:shd w:val="clear" w:fill="FFFFFF"/>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 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 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 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 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 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 0</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0 </w:t>
            </w:r>
          </w:p>
        </w:tc>
        <w:tc>
          <w:tcPr>
            <w:tcW w:w="0" w:type="auto"/>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0"/>
              </w:numPr>
              <w:suppressLineNumbers w:val="0"/>
              <w:jc w:val="left"/>
              <w:rPr>
                <w:rFonts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0</w:t>
            </w:r>
          </w:p>
        </w:tc>
      </w:tr>
    </w:tbl>
    <w:p>
      <w:pPr>
        <w:keepNext w:val="0"/>
        <w:keepLines w:val="0"/>
        <w:widowControl/>
        <w:numPr>
          <w:ilvl w:val="0"/>
          <w:numId w:val="0"/>
        </w:numPr>
        <w:suppressLineNumbers w:val="0"/>
        <w:jc w:val="left"/>
        <w:rPr>
          <w:rFonts w:hint="eastAsia" w:ascii="黑体" w:hAnsi="黑体" w:eastAsia="黑体" w:cs="黑体"/>
          <w:b/>
          <w:bCs/>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Hans"/>
        </w:rPr>
        <w:t>五、</w:t>
      </w:r>
      <w:r>
        <w:rPr>
          <w:rFonts w:hint="eastAsia" w:ascii="黑体" w:hAnsi="黑体" w:eastAsia="黑体" w:cs="黑体"/>
          <w:b/>
          <w:bCs/>
          <w:i w:val="0"/>
          <w:iCs w:val="0"/>
          <w:caps w:val="0"/>
          <w:color w:val="333333"/>
          <w:spacing w:val="0"/>
          <w:sz w:val="32"/>
          <w:szCs w:val="32"/>
          <w:shd w:val="clear" w:fill="FFFFFF"/>
          <w:lang w:val="en-US" w:eastAsia="zh-CN"/>
        </w:rPr>
        <w:t>政府信息公开工作存在的主要问题及改进情况</w:t>
      </w:r>
    </w:p>
    <w:p>
      <w:pPr>
        <w:keepNext w:val="0"/>
        <w:keepLines w:val="0"/>
        <w:widowControl/>
        <w:numPr>
          <w:ilvl w:val="0"/>
          <w:numId w:val="0"/>
        </w:numPr>
        <w:suppressLineNumbers w:val="0"/>
        <w:ind w:firstLine="640" w:firstLineChars="200"/>
        <w:jc w:val="left"/>
        <w:rPr>
          <w:rFonts w:hint="default" w:ascii="仿宋" w:hAnsi="仿宋" w:eastAsia="仿宋" w:cs="仿宋"/>
          <w:i w:val="0"/>
          <w:iCs w:val="0"/>
          <w:caps w:val="0"/>
          <w:color w:val="333333"/>
          <w:spacing w:val="0"/>
          <w:sz w:val="32"/>
          <w:szCs w:val="32"/>
          <w:shd w:val="clear" w:fill="FFFFFF"/>
        </w:rPr>
      </w:pPr>
      <w:r>
        <w:rPr>
          <w:rFonts w:hint="default" w:ascii="仿宋" w:hAnsi="仿宋" w:eastAsia="仿宋" w:cs="仿宋"/>
          <w:i w:val="0"/>
          <w:iCs w:val="0"/>
          <w:caps w:val="0"/>
          <w:color w:val="333333"/>
          <w:spacing w:val="0"/>
          <w:sz w:val="32"/>
          <w:szCs w:val="32"/>
          <w:shd w:val="clear" w:fill="FFFFFF"/>
        </w:rPr>
        <w:t>（一）工作中存在的主要问题和困难</w:t>
      </w:r>
    </w:p>
    <w:p>
      <w:pPr>
        <w:keepNext w:val="0"/>
        <w:keepLines w:val="0"/>
        <w:widowControl/>
        <w:numPr>
          <w:ilvl w:val="0"/>
          <w:numId w:val="0"/>
        </w:numPr>
        <w:suppressLineNumbers w:val="0"/>
        <w:ind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1.人员力量配置有待提升。政务公开工作人员力量配置方面存在短板，虽指定专人落实政务公开工作，但存在一人多岗力不从心情况。</w:t>
      </w:r>
    </w:p>
    <w:p>
      <w:pPr>
        <w:keepNext w:val="0"/>
        <w:keepLines w:val="0"/>
        <w:widowControl/>
        <w:numPr>
          <w:ilvl w:val="0"/>
          <w:numId w:val="0"/>
        </w:numPr>
        <w:suppressLineNumbers w:val="0"/>
        <w:ind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2.公开质量效率有待提高。存在内容公开时效性不强、深度不够、质量不高、内容不全等问题。</w:t>
      </w:r>
    </w:p>
    <w:p>
      <w:pPr>
        <w:keepNext w:val="0"/>
        <w:keepLines w:val="0"/>
        <w:widowControl/>
        <w:numPr>
          <w:ilvl w:val="0"/>
          <w:numId w:val="0"/>
        </w:numPr>
        <w:suppressLineNumbers w:val="0"/>
        <w:ind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（二）具体解决办法和改进措施</w:t>
      </w:r>
    </w:p>
    <w:p>
      <w:pPr>
        <w:keepNext w:val="0"/>
        <w:keepLines w:val="0"/>
        <w:widowControl/>
        <w:numPr>
          <w:ilvl w:val="0"/>
          <w:numId w:val="0"/>
        </w:numPr>
        <w:suppressLineNumbers w:val="0"/>
        <w:ind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1.加强</w:t>
      </w:r>
      <w:r>
        <w:rPr>
          <w:rFonts w:hint="eastAsia" w:ascii="仿宋" w:hAnsi="仿宋" w:eastAsia="仿宋" w:cs="仿宋"/>
          <w:i w:val="0"/>
          <w:iCs w:val="0"/>
          <w:caps w:val="0"/>
          <w:color w:val="333333"/>
          <w:spacing w:val="0"/>
          <w:sz w:val="32"/>
          <w:szCs w:val="32"/>
          <w:shd w:val="clear" w:fill="FFFFFF"/>
          <w:lang w:eastAsia="zh-CN"/>
        </w:rPr>
        <w:t>工作部署</w:t>
      </w:r>
      <w:r>
        <w:rPr>
          <w:rFonts w:hint="eastAsia" w:ascii="仿宋" w:hAnsi="仿宋" w:eastAsia="仿宋" w:cs="仿宋"/>
          <w:i w:val="0"/>
          <w:iCs w:val="0"/>
          <w:caps w:val="0"/>
          <w:color w:val="333333"/>
          <w:spacing w:val="0"/>
          <w:sz w:val="32"/>
          <w:szCs w:val="32"/>
          <w:shd w:val="clear" w:fill="FFFFFF"/>
        </w:rPr>
        <w:t>。完善政务公开领导机制，切实通过学习、培训等方式，不断提高政务公开分管领导和工作人员综合素质，增强信息公开能力、政策解读能力、舆情应对能力和政府服务能力，进而进一步提升政务公开保障能力。</w:t>
      </w:r>
    </w:p>
    <w:p>
      <w:pPr>
        <w:keepNext w:val="0"/>
        <w:keepLines w:val="0"/>
        <w:widowControl/>
        <w:numPr>
          <w:ilvl w:val="0"/>
          <w:numId w:val="0"/>
        </w:numPr>
        <w:suppressLineNumbers w:val="0"/>
        <w:ind w:firstLine="640" w:firstLineChars="200"/>
        <w:jc w:val="left"/>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2.完善规章制度。进一步梳理昌傅镇各项工作信息，及时有效公开信息，做到应公开尽公开。将政府信息公开工作纳入到依法行政工作考核的内容，落实到各站办所的信息员，保证信息公开的全面性、及时性，并充实信息公开内容。</w:t>
      </w:r>
    </w:p>
    <w:p>
      <w:pPr>
        <w:keepNext w:val="0"/>
        <w:keepLines w:val="0"/>
        <w:widowControl/>
        <w:numPr>
          <w:ilvl w:val="0"/>
          <w:numId w:val="0"/>
        </w:numPr>
        <w:suppressLineNumbers w:val="0"/>
        <w:jc w:val="left"/>
        <w:rPr>
          <w:rFonts w:hint="default" w:ascii="仿宋" w:hAnsi="仿宋" w:eastAsia="仿宋" w:cs="仿宋"/>
          <w:i w:val="0"/>
          <w:iCs w:val="0"/>
          <w:caps w:val="0"/>
          <w:color w:val="333333"/>
          <w:spacing w:val="0"/>
          <w:sz w:val="32"/>
          <w:szCs w:val="32"/>
          <w:shd w:val="clear" w:fill="FFFFFF"/>
          <w:lang w:val="en-US" w:eastAsia="zh-CN"/>
        </w:rPr>
      </w:pPr>
      <w:r>
        <w:rPr>
          <w:rFonts w:hint="eastAsia" w:ascii="黑体" w:hAnsi="黑体" w:eastAsia="黑体" w:cs="黑体"/>
          <w:b/>
          <w:bCs/>
          <w:i w:val="0"/>
          <w:iCs w:val="0"/>
          <w:caps w:val="0"/>
          <w:color w:val="333333"/>
          <w:spacing w:val="0"/>
          <w:sz w:val="32"/>
          <w:szCs w:val="32"/>
          <w:shd w:val="clear" w:fill="FFFFFF"/>
          <w:lang w:val="en-US" w:eastAsia="zh-CN"/>
        </w:rPr>
        <w:t>六、其他需要报告的事项</w:t>
      </w:r>
    </w:p>
    <w:p>
      <w:pPr>
        <w:keepNext w:val="0"/>
        <w:keepLines w:val="0"/>
        <w:widowControl/>
        <w:numPr>
          <w:ilvl w:val="0"/>
          <w:numId w:val="0"/>
        </w:numPr>
        <w:suppressLineNumbers w:val="0"/>
        <w:ind w:firstLine="640" w:firstLineChars="200"/>
        <w:jc w:val="left"/>
        <w:rPr>
          <w:rFonts w:hint="eastAsia" w:ascii="仿宋" w:hAnsi="仿宋" w:eastAsia="仿宋" w:cs="仿宋"/>
          <w:i w:val="0"/>
          <w:iCs w:val="0"/>
          <w:caps w:val="0"/>
          <w:color w:val="333333"/>
          <w:spacing w:val="0"/>
          <w:sz w:val="32"/>
          <w:szCs w:val="32"/>
          <w:shd w:val="clear" w:fill="FFFFFF"/>
          <w:lang w:eastAsia="zh-CN"/>
        </w:rPr>
      </w:pPr>
      <w:r>
        <w:rPr>
          <w:rFonts w:ascii="仿宋" w:hAnsi="仿宋" w:eastAsia="仿宋" w:cs="仿宋"/>
          <w:i w:val="0"/>
          <w:iCs w:val="0"/>
          <w:caps w:val="0"/>
          <w:color w:val="333333"/>
          <w:spacing w:val="0"/>
          <w:sz w:val="32"/>
          <w:szCs w:val="32"/>
          <w:shd w:val="clear" w:fill="FFFFFF"/>
        </w:rPr>
        <w:t>暂无其他需要报告的事项</w:t>
      </w:r>
      <w:r>
        <w:rPr>
          <w:rFonts w:hint="eastAsia" w:ascii="仿宋" w:hAnsi="仿宋" w:eastAsia="仿宋" w:cs="仿宋"/>
          <w:i w:val="0"/>
          <w:iCs w:val="0"/>
          <w:caps w:val="0"/>
          <w:color w:val="333333"/>
          <w:spacing w:val="0"/>
          <w:sz w:val="32"/>
          <w:szCs w:val="32"/>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C9EA34-F481-4129-945E-1822A76993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5768D77A-50E9-4EC7-808F-5F408C07BD2F}"/>
  </w:font>
  <w:font w:name="仿宋">
    <w:panose1 w:val="02010609060101010101"/>
    <w:charset w:val="86"/>
    <w:family w:val="auto"/>
    <w:pitch w:val="default"/>
    <w:sig w:usb0="800002BF" w:usb1="38CF7CFA" w:usb2="00000016" w:usb3="00000000" w:csb0="00040001" w:csb1="00000000"/>
    <w:embedRegular r:id="rId3" w:fontKey="{02A9C601-F43E-47CA-B2F9-E090262C598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NjlhYjc5ZDA3YzA3ZDAwMjQ3MWE2OGJkYjA4NDIifQ=="/>
  </w:docVars>
  <w:rsids>
    <w:rsidRoot w:val="422B66A1"/>
    <w:rsid w:val="04325D56"/>
    <w:rsid w:val="09021566"/>
    <w:rsid w:val="09ECC680"/>
    <w:rsid w:val="3CBD11C3"/>
    <w:rsid w:val="422B66A1"/>
    <w:rsid w:val="4FEEAD27"/>
    <w:rsid w:val="52EF4B5B"/>
    <w:rsid w:val="5A5A55F7"/>
    <w:rsid w:val="5B1D2D9E"/>
    <w:rsid w:val="5C0E68A9"/>
    <w:rsid w:val="63301708"/>
    <w:rsid w:val="76FB7537"/>
    <w:rsid w:val="770C6B5B"/>
    <w:rsid w:val="7C517819"/>
    <w:rsid w:val="7E6BC127"/>
    <w:rsid w:val="7FEF7B66"/>
    <w:rsid w:val="7FFF5D3C"/>
    <w:rsid w:val="97FDC7B6"/>
    <w:rsid w:val="BBBFE459"/>
    <w:rsid w:val="FAF9F153"/>
    <w:rsid w:val="FFD87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2847</Words>
  <Characters>2958</Characters>
  <Lines>0</Lines>
  <Paragraphs>0</Paragraphs>
  <TotalTime>12</TotalTime>
  <ScaleCrop>false</ScaleCrop>
  <LinksUpToDate>false</LinksUpToDate>
  <CharactersWithSpaces>2974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2021-12-31T14:53:00Z</dcterms:created>
  <dc:creator>Administrator</dc:creator>
  <cp:lastModifiedBy>Administrator</cp:lastModifiedBy>
  <dcterms:modified xsi:type="dcterms:W3CDTF">2024-05-10T02:03:46Z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41FB0445AE4C450F870ECE796AE9A802_13</vt:lpwstr>
  </property>
</Properties>
</file>