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樟树市大桥街道2021年政府信息公开工作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大桥街道结合樟树市人民政府网站、樟树市政府信息公开平台等有关统计数据编制。本年度报告中所列数据的统计期限自2021年1月1日起至2021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大桥街道党政办公室联系（地址：大桥街道办事处，电话：</w:t>
      </w:r>
      <w:r>
        <w:rPr>
          <w:rFonts w:hint="eastAsia" w:ascii="宋体" w:hAnsi="宋体" w:eastAsia="宋体" w:cs="宋体"/>
          <w:i w:val="0"/>
          <w:caps w:val="0"/>
          <w:color w:val="333333"/>
          <w:spacing w:val="0"/>
          <w:sz w:val="32"/>
          <w:szCs w:val="32"/>
          <w:lang w:val="en-US" w:eastAsia="zh-CN"/>
        </w:rPr>
        <w:t>0795-</w:t>
      </w:r>
      <w:r>
        <w:rPr>
          <w:rFonts w:hint="eastAsia" w:ascii="宋体" w:hAnsi="宋体" w:eastAsia="宋体" w:cs="宋体"/>
          <w:i w:val="0"/>
          <w:caps w:val="0"/>
          <w:color w:val="333333"/>
          <w:spacing w:val="0"/>
          <w:sz w:val="32"/>
          <w:szCs w:val="32"/>
        </w:rPr>
        <w:t>7160418</w:t>
      </w:r>
      <w:r>
        <w:rPr>
          <w:rFonts w:hint="eastAsia" w:ascii="仿宋" w:hAnsi="仿宋" w:eastAsia="仿宋_GB2312" w:cs="仿宋"/>
          <w:lang w:val="en-US" w:eastAsia="zh-CN"/>
        </w:rPr>
        <w:t>，邮编：331200）。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2021年大桥街道坚持以习近平新时代中国特色社会主义思想为指导，深入贯彻党的十九大和十九届二中、三中、四中、五中、六中全会精神，严格落实《国务院办公厅印发〈关于全面推进政务公开工作的意见〉实施细则的通知》（国办发〔2016〕80号）和《国务院办公厅关于印发2020年政务公开工作要点的通知》（国办发〔2020〕17号）的要求。同时紧紧围绕市委、市政府中心工作及社会群众关注关切，着力提升政府信息公开质量，推进拓宽政府信息公开渠道，不断增强政府信息公开实效。</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宋体" w:hAnsi="宋体" w:eastAsia="宋体" w:cs="宋体"/>
          <w:i w:val="0"/>
          <w:caps w:val="0"/>
          <w:color w:val="FF0000"/>
          <w:spacing w:val="0"/>
          <w:sz w:val="32"/>
          <w:szCs w:val="32"/>
          <w:shd w:val="clear" w:fill="FFFFFF"/>
          <w:lang w:val="en-US" w:eastAsia="zh-CN"/>
        </w:rPr>
      </w:pPr>
      <w:r>
        <w:rPr>
          <w:rFonts w:hint="eastAsia" w:ascii="仿宋" w:hAnsi="仿宋" w:eastAsia="仿宋_GB2312" w:cs="仿宋"/>
          <w:lang w:val="en-US" w:eastAsia="zh-CN"/>
        </w:rPr>
        <w:t>强化政府信息主动公开，2021年我街道在樟树市人民政府网信息公开专栏共发布83条，其中政务动态类信息45条，发布政策文件2条，关联政策解读2条，公示公告25条，机构职能4条，财经信息2条，规划计划3条。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进一步规范依申请公开，建立健全接收、登记、办理、答复等流程，依法保障公民、法人和其他组织获取政府信息，2021年收到依申请件0例。</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加强政府信息管理，按照“先审查、后公开”和“一事一审”原则做好保密审查，全年无失密泄密事件发生。</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依托现有政府信息平台，例如政务新媒体、手机APP、两微一端等，准确发布法定主动公开内容。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cyan"/>
          <w:lang w:val="en-US" w:eastAsia="zh-CN"/>
        </w:rPr>
      </w:pPr>
      <w:r>
        <w:rPr>
          <w:rFonts w:hint="eastAsia" w:ascii="仿宋" w:hAnsi="仿宋" w:eastAsia="仿宋_GB2312" w:cs="仿宋"/>
          <w:lang w:val="en-US" w:eastAsia="zh-CN"/>
        </w:rPr>
        <w:t>强化监督保障机制，建立健全信息发布审核制度，严格落实“先审后发”，确保信息规范准确。依申请公开机制，全面落实监督岗位责任，强化监督保障力度。</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cs="仿宋"/>
                <w:color w:val="000000" w:themeColor="text1"/>
                <w:szCs w:val="2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cs="仿宋"/>
                <w:color w:val="000000" w:themeColor="text1"/>
                <w:szCs w:val="2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cs="仿宋"/>
                <w:color w:val="000000" w:themeColor="text1"/>
                <w:szCs w:val="21"/>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仿宋" w:hAnsi="仿宋" w:eastAsia="仿宋" w:cs="仿宋"/>
                <w:color w:val="000000" w:themeColor="text1"/>
                <w:kern w:val="2"/>
                <w:sz w:val="32"/>
                <w:szCs w:val="21"/>
                <w:lang w:val="en-US" w:eastAsia="zh-CN" w:bidi="ar-SA"/>
                <w14:textFill>
                  <w14:solidFill>
                    <w14:schemeClr w14:val="tx1"/>
                  </w14:solidFill>
                </w14:textFill>
              </w:rPr>
              <w:t>0</w:t>
            </w:r>
            <w:r>
              <w:rPr>
                <w:rFonts w:hint="default" w:ascii="仿宋" w:hAnsi="仿宋" w:eastAsia="仿宋" w:cs="仿宋"/>
                <w:color w:val="000000" w:themeColor="text1"/>
                <w:kern w:val="2"/>
                <w:sz w:val="32"/>
                <w:szCs w:val="21"/>
                <w:lang w:val="en-US" w:eastAsia="zh-CN" w:bidi="ar-SA"/>
                <w14:textFill>
                  <w14:solidFill>
                    <w14:schemeClr w14:val="tx1"/>
                  </w14:solidFill>
                </w14:textFill>
              </w:rPr>
              <w:t>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2021年，我街道政务信息公开工作虽然取得了一定进展，但离市委、市政府和人民群众的要求还有一定的差距。</w:t>
      </w:r>
      <w:r>
        <w:rPr>
          <w:rFonts w:hint="eastAsia" w:ascii="仿宋" w:hAnsi="仿宋" w:eastAsia="仿宋_GB2312" w:cs="仿宋"/>
          <w:b/>
          <w:bCs/>
          <w:lang w:val="en-US" w:eastAsia="zh-CN"/>
        </w:rPr>
        <w:t>一是</w:t>
      </w:r>
      <w:r>
        <w:rPr>
          <w:rFonts w:hint="eastAsia" w:ascii="仿宋" w:hAnsi="仿宋" w:eastAsia="仿宋_GB2312" w:cs="仿宋"/>
          <w:lang w:val="en-US" w:eastAsia="zh-CN"/>
        </w:rPr>
        <w:t>主动公开信息的力度仍需加强，部分站所对政务公开了解程度低，不能及时提供需要公开的各类信息，政府信息公开内容不丰富。</w:t>
      </w:r>
      <w:r>
        <w:rPr>
          <w:rFonts w:hint="eastAsia" w:ascii="仿宋" w:hAnsi="仿宋" w:eastAsia="仿宋_GB2312" w:cs="仿宋"/>
          <w:b/>
          <w:bCs/>
          <w:lang w:val="en-US" w:eastAsia="zh-CN"/>
        </w:rPr>
        <w:t>二是</w:t>
      </w:r>
      <w:r>
        <w:rPr>
          <w:rFonts w:hint="eastAsia" w:ascii="仿宋" w:hAnsi="仿宋" w:eastAsia="仿宋_GB2312" w:cs="仿宋"/>
          <w:lang w:val="en-US" w:eastAsia="zh-CN"/>
        </w:rPr>
        <w:t>群众知晓度低、参与感弱。受生活习惯、文化氛围等因素影响，群众了解政务信息更多倾向于基层政务公开公告栏、微信公众号等，通过专门政务公开网了解政务信息的比例不高。基层政务公开宣传力度有待进一步加强，很多群众并不清楚政务公开的作用。</w:t>
      </w:r>
      <w:r>
        <w:rPr>
          <w:rFonts w:hint="eastAsia" w:ascii="仿宋" w:hAnsi="仿宋" w:eastAsia="仿宋_GB2312" w:cs="仿宋"/>
          <w:b/>
          <w:bCs/>
          <w:lang w:val="en-US" w:eastAsia="zh-CN"/>
        </w:rPr>
        <w:t>三是</w:t>
      </w:r>
      <w:r>
        <w:rPr>
          <w:rFonts w:hint="eastAsia" w:ascii="仿宋" w:hAnsi="仿宋" w:eastAsia="仿宋_GB2312" w:cs="仿宋"/>
          <w:lang w:val="en-US" w:eastAsia="zh-CN"/>
        </w:rPr>
        <w:t>队伍建设薄弱、力量缺乏。街道政务公开的同志为党政办工作人员，属兼职，缺乏对政务公开工作理论知识系统性学习。</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为此，我街道采取以下改进措施：</w:t>
      </w:r>
      <w:r>
        <w:rPr>
          <w:rFonts w:hint="eastAsia" w:ascii="仿宋" w:hAnsi="仿宋" w:eastAsia="仿宋_GB2312" w:cs="仿宋"/>
          <w:b/>
          <w:bCs/>
          <w:lang w:val="en-US" w:eastAsia="zh-CN"/>
        </w:rPr>
        <w:t>一是</w:t>
      </w:r>
      <w:r>
        <w:rPr>
          <w:rFonts w:hint="eastAsia" w:ascii="仿宋" w:hAnsi="仿宋" w:eastAsia="仿宋_GB2312" w:cs="仿宋"/>
          <w:lang w:val="en-US" w:eastAsia="zh-CN"/>
        </w:rPr>
        <w:t>拓宽信息来源。通过对接上级部门，及时调整各业务工作审核审批流程、办事指南等规范性流程，让群众少跑路，为群众办实事；进一步深化学习,熟悉文件要求，认真对照基层政务公开标准，确定工作标准,定期开展政务公开自查工作，结合上级问题反馈情况,对发现的问题及时整改,防止出现死角和漏洞。</w:t>
      </w:r>
      <w:r>
        <w:rPr>
          <w:rFonts w:hint="eastAsia" w:ascii="仿宋" w:hAnsi="仿宋" w:eastAsia="仿宋_GB2312" w:cs="仿宋"/>
          <w:b/>
          <w:bCs/>
          <w:lang w:val="en-US" w:eastAsia="zh-CN"/>
        </w:rPr>
        <w:t>二是</w:t>
      </w:r>
      <w:r>
        <w:rPr>
          <w:rFonts w:hint="eastAsia" w:ascii="仿宋" w:hAnsi="仿宋" w:eastAsia="仿宋_GB2312" w:cs="仿宋"/>
          <w:lang w:val="en-US" w:eastAsia="zh-CN"/>
        </w:rPr>
        <w:t>加强宣传引导。立足直接服务人民群众的实际，就政务服务事项、办事指南、办事流程、办事窗口等及时通过“线上+线下”全面准确公开，提高基层政务公开标准化规范化建设知晓率。打通服务群众的“最后一公里”，使基层政务公开家喻户晓、深入人心。</w:t>
      </w:r>
      <w:r>
        <w:rPr>
          <w:rFonts w:hint="eastAsia" w:ascii="仿宋" w:hAnsi="仿宋" w:eastAsia="仿宋_GB2312" w:cs="仿宋"/>
          <w:b/>
          <w:bCs/>
          <w:lang w:val="en-US" w:eastAsia="zh-CN"/>
        </w:rPr>
        <w:t>三是</w:t>
      </w:r>
      <w:r>
        <w:rPr>
          <w:rFonts w:hint="eastAsia" w:ascii="仿宋" w:hAnsi="仿宋" w:eastAsia="仿宋_GB2312" w:cs="仿宋"/>
          <w:lang w:val="en-US" w:eastAsia="zh-CN"/>
        </w:rPr>
        <w:t>强化队伍建设。加强业务培训，不断提高业务人员工作和水平。健全工作机制，落实政务公开工作专人负责，确保此项工作长期有人抓。</w:t>
      </w:r>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lang w:val="en-US" w:eastAsia="zh-CN"/>
        </w:rPr>
      </w:pPr>
      <w:r>
        <w:rPr>
          <w:rFonts w:ascii="仿宋" w:hAnsi="仿宋" w:eastAsia="仿宋" w:cs="仿宋"/>
          <w:i w:val="0"/>
          <w:iCs w:val="0"/>
          <w:caps w:val="0"/>
          <w:color w:val="000000"/>
          <w:spacing w:val="0"/>
          <w:sz w:val="32"/>
          <w:szCs w:val="32"/>
          <w:shd w:val="clear" w:fill="FFFFFF"/>
        </w:rPr>
        <w:t>202</w:t>
      </w:r>
      <w:r>
        <w:rPr>
          <w:rFonts w:hint="eastAsia" w:ascii="仿宋" w:hAnsi="仿宋" w:cs="仿宋"/>
          <w:i w:val="0"/>
          <w:iCs w:val="0"/>
          <w:caps w:val="0"/>
          <w:color w:val="000000"/>
          <w:spacing w:val="0"/>
          <w:sz w:val="32"/>
          <w:szCs w:val="32"/>
          <w:shd w:val="clear" w:fill="FFFFFF"/>
          <w:lang w:val="en-US" w:eastAsia="zh-CN"/>
        </w:rPr>
        <w:t>1</w:t>
      </w:r>
      <w:r>
        <w:rPr>
          <w:rFonts w:ascii="仿宋" w:hAnsi="仿宋" w:eastAsia="仿宋" w:cs="仿宋"/>
          <w:i w:val="0"/>
          <w:iCs w:val="0"/>
          <w:caps w:val="0"/>
          <w:color w:val="000000"/>
          <w:spacing w:val="0"/>
          <w:sz w:val="32"/>
          <w:szCs w:val="32"/>
          <w:shd w:val="clear" w:fill="FFFFFF"/>
        </w:rPr>
        <w:t>年度，本机关无收取信息处理费情况。</w:t>
      </w:r>
    </w:p>
    <w:sectPr>
      <w:footerReference r:id="rId3" w:type="default"/>
      <w:pgSz w:w="11906" w:h="16838"/>
      <w:pgMar w:top="1304" w:right="1417" w:bottom="1304"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ZDY0YzVjNzZlODVhYjM1N2Q5NDFmM2IyOGQ0MDcifQ=="/>
  </w:docVars>
  <w:rsids>
    <w:rsidRoot w:val="105A4352"/>
    <w:rsid w:val="07F4584C"/>
    <w:rsid w:val="0BED0BAC"/>
    <w:rsid w:val="105A4352"/>
    <w:rsid w:val="108624B5"/>
    <w:rsid w:val="1C9A4F70"/>
    <w:rsid w:val="206207B8"/>
    <w:rsid w:val="254F7E52"/>
    <w:rsid w:val="2C27513E"/>
    <w:rsid w:val="37D50499"/>
    <w:rsid w:val="3A4D6E28"/>
    <w:rsid w:val="41605AC0"/>
    <w:rsid w:val="430E1771"/>
    <w:rsid w:val="4476409F"/>
    <w:rsid w:val="488A48C3"/>
    <w:rsid w:val="4A6C6248"/>
    <w:rsid w:val="50C64981"/>
    <w:rsid w:val="63604736"/>
    <w:rsid w:val="63681096"/>
    <w:rsid w:val="6CC431CF"/>
    <w:rsid w:val="6CD60491"/>
    <w:rsid w:val="6D05403F"/>
    <w:rsid w:val="71C051BF"/>
    <w:rsid w:val="740306E7"/>
    <w:rsid w:val="75D02165"/>
    <w:rsid w:val="7D517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5</Pages>
  <Words>2519</Words>
  <Characters>2627</Characters>
  <Lines>0</Lines>
  <Paragraphs>0</Paragraphs>
  <TotalTime>0</TotalTime>
  <ScaleCrop>false</ScaleCrop>
  <LinksUpToDate>false</LinksUpToDate>
  <CharactersWithSpaces>2630</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【远处看不尽的风景】</cp:lastModifiedBy>
  <dcterms:modified xsi:type="dcterms:W3CDTF">2024-05-15T07:36:59Z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CB1244CEAEA14DB1815FD27C0DEB88B1</vt:lpwstr>
  </property>
</Properties>
</file>