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2" w:afterLines="50"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张家山街道2021年政府信息公开工作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本街道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张家山街道办事处办公室联系（地址：张家山街道清江大道188号，电话：0795-7851006，邮编：331208）。</w:t>
      </w:r>
    </w:p>
    <w:p>
      <w:pPr>
        <w:keepNext w:val="0"/>
        <w:keepLines w:val="0"/>
        <w:pageBreakBefore w:val="0"/>
        <w:widowControl/>
        <w:kinsoku/>
        <w:wordWrap/>
        <w:overflowPunct/>
        <w:topLinePunct w:val="0"/>
        <w:autoSpaceDE/>
        <w:autoSpaceDN/>
        <w:bidi w:val="0"/>
        <w:adjustRightInd/>
        <w:snapToGrid/>
        <w:spacing w:line="640" w:lineRule="exact"/>
        <w:ind w:firstLine="630"/>
        <w:textAlignment w:val="auto"/>
        <w:rPr>
          <w:rFonts w:hint="eastAsia" w:ascii="黑体" w:hAnsi="黑体" w:eastAsia="黑体"/>
          <w:bCs/>
          <w:kern w:val="0"/>
          <w:sz w:val="28"/>
          <w:szCs w:val="22"/>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2021年，张家山街道办事处坚持以习近平新时代中国特色社会主义思想为指导，深入贯彻落实各项会议精神和文件要求，全面执行省、宜春市和樟树市政府有关信息公开部署，立足基层政府职责，坚持以公开为常态、不公开为例外，扎实有序推进政府信息公开工作，充分发挥政府信息公开职能和效能，切实保障了人民群众的知情权、参与权、监督权，取得了良好的成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按照《条例》要求，结合实际工作内容，我街道及时发布政府信息，不断改进工作作风，方便群众办事和监督。2021年我街道共公开政府信息79条，包括政府职能、机构设置、办公地址、办公时间、联系方式等政府信息及城乡低保发放、特困人员供养金发放、养老服务等群众关心关注的热点信息，确保全街道工作公开透明，保障全街道居民的知情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我街道高度重视依申请公开工作，积极完善依申请公开管理，按照要求依申请公开受理机构、受理时间、申请程序、监督方式、答复时限等方面的相关规定和信息进行公开，建立接收、办理、答复、建档等工作机制，全面规范依申请公开过程，提高了依申请公开办理制度化规范化水平。2021年度通过政府网站收到政府信息公开申请1件，已按规定办结，未引起行政复议或诉讼等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2021年度我街道进一步加大数据公开力度，健全规范信息审核发布机制，并及时进行规范性文件清理。设置2名政府信息公开工作人员，专门负责具体日常事务的管理。健全了政府信息审查发布机制，严格审查公开信息范围，对在门户网站公开的政府信息须经分管领导进行内容审核和保密审查，确保公开信息依法、及时、全面、准确和合理。</w:t>
      </w:r>
    </w:p>
    <w:p>
      <w:pPr>
        <w:keepNext w:val="0"/>
        <w:keepLines w:val="0"/>
        <w:pageBreakBefore w:val="0"/>
        <w:kinsoku/>
        <w:wordWrap/>
        <w:overflowPunct/>
        <w:topLinePunct w:val="0"/>
        <w:autoSpaceDE/>
        <w:autoSpaceDN/>
        <w:bidi w:val="0"/>
        <w:adjustRightInd/>
        <w:snapToGrid/>
        <w:spacing w:beforeLines="30" w:afterLines="20" w:line="640" w:lineRule="exact"/>
        <w:ind w:firstLine="640" w:firstLineChars="200"/>
        <w:textAlignment w:val="auto"/>
        <w:rPr>
          <w:rFonts w:hint="eastAsia" w:ascii="黑体" w:hAnsi="黑体" w:eastAsia="黑体" w:cs="黑体"/>
          <w:sz w:val="24"/>
          <w:szCs w:val="32"/>
        </w:rPr>
      </w:pPr>
      <w:r>
        <w:rPr>
          <w:rFonts w:hint="eastAsia" w:ascii="楷体" w:hAnsi="楷体" w:eastAsia="楷体" w:cs="楷体"/>
          <w:b/>
          <w:bCs/>
          <w:sz w:val="32"/>
          <w:szCs w:val="32"/>
          <w:lang w:val="en-US" w:eastAsia="zh-CN"/>
        </w:rPr>
        <w:t>（四）政府信息公开平台建设</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28"/>
          <w:szCs w:val="28"/>
        </w:rPr>
      </w:pPr>
      <w:r>
        <w:rPr>
          <w:rFonts w:hint="eastAsia" w:ascii="仿宋" w:hAnsi="仿宋" w:eastAsia="仿宋_GB2312" w:cs="仿宋"/>
          <w:sz w:val="32"/>
          <w:szCs w:val="32"/>
          <w:lang w:val="en-US" w:eastAsia="zh-CN"/>
        </w:rPr>
        <w:t>健全管理体系。明确主体责任，完善工作制度。为做好信息公开工作，指定专人负责信息公开工作，召开政府信息公开工作学习培训会议，加强对相关文件的学习。积极开展新媒体清理工作，经梳理目前已经将微信公众号及部分微信群注销。设有政务公开专区，将政务公开工作从线上拓展至线下，为全街道居民获取信息提供了更广阔的渠道。</w:t>
      </w:r>
    </w:p>
    <w:p>
      <w:pPr>
        <w:keepNext w:val="0"/>
        <w:keepLines w:val="0"/>
        <w:pageBreakBefore w:val="0"/>
        <w:kinsoku/>
        <w:wordWrap/>
        <w:overflowPunct/>
        <w:topLinePunct w:val="0"/>
        <w:autoSpaceDE/>
        <w:autoSpaceDN/>
        <w:bidi w:val="0"/>
        <w:adjustRightInd/>
        <w:snapToGrid/>
        <w:spacing w:beforeLines="30" w:afterLines="20" w:line="640" w:lineRule="exact"/>
        <w:ind w:firstLine="640" w:firstLineChars="200"/>
        <w:textAlignment w:val="auto"/>
        <w:rPr>
          <w:rFonts w:hint="eastAsia" w:ascii="黑体" w:hAnsi="黑体" w:eastAsia="黑体" w:cs="黑体"/>
          <w:sz w:val="24"/>
          <w:szCs w:val="32"/>
        </w:rPr>
      </w:pPr>
      <w:r>
        <w:rPr>
          <w:rFonts w:hint="eastAsia" w:ascii="楷体" w:hAnsi="楷体" w:eastAsia="楷体" w:cs="楷体"/>
          <w:b/>
          <w:bCs/>
          <w:sz w:val="32"/>
          <w:szCs w:val="32"/>
          <w:lang w:val="en-US" w:eastAsia="zh-CN"/>
        </w:rPr>
        <w:t>（五）监督保障</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规范政务信息公开工作，健全相关监督保障制度，建立政府网站信息上传与审核发布责任制，所有公布的信息需经单位领导审阅签字后，再由办公室统一审核发布。及时查错纠错，针对网上依申请公开及时依规处理，全面提升政务公开质量。完善政务公开工作责任考核制度，把政务公开工作的具体任务落实到各办公室，作为年终绩效考评的重要依据。</w:t>
      </w:r>
    </w:p>
    <w:p>
      <w:pPr>
        <w:keepNext w:val="0"/>
        <w:keepLines w:val="0"/>
        <w:pageBreakBefore w:val="0"/>
        <w:widowControl/>
        <w:kinsoku/>
        <w:wordWrap/>
        <w:overflowPunct/>
        <w:topLinePunct w:val="0"/>
        <w:autoSpaceDE/>
        <w:autoSpaceDN/>
        <w:bidi w:val="0"/>
        <w:adjustRightInd/>
        <w:snapToGrid/>
        <w:spacing w:line="640" w:lineRule="exact"/>
        <w:ind w:firstLine="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二、行政机关主动公开政府信息情况</w:t>
      </w:r>
    </w:p>
    <w:tbl>
      <w:tblPr>
        <w:tblStyle w:val="5"/>
        <w:tblW w:w="9039" w:type="dxa"/>
        <w:jc w:val="center"/>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40" w:lineRule="exact"/>
              <w:jc w:val="left"/>
              <w:textAlignment w:val="auto"/>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宋体" w:eastAsiaTheme="minorEastAsia"/>
                <w:sz w:val="24"/>
                <w:lang w:val="en-US" w:eastAsia="zh-CN"/>
              </w:rPr>
            </w:pPr>
            <w:bookmarkStart w:id="0" w:name="_GoBack"/>
            <w:r>
              <w:rPr>
                <w:rFonts w:hint="eastAsia" w:ascii="宋体" w:hAnsi="宋体" w:eastAsia="宋体" w:cs="宋体"/>
                <w:color w:val="000000"/>
                <w:kern w:val="0"/>
                <w:sz w:val="20"/>
                <w:szCs w:val="20"/>
                <w:lang w:val="en-US" w:eastAsia="zh-CN"/>
              </w:rPr>
              <w:t>0</w:t>
            </w:r>
            <w:bookmarkEnd w:id="0"/>
          </w:p>
        </w:tc>
      </w:tr>
    </w:tbl>
    <w:p>
      <w:pPr>
        <w:keepNext w:val="0"/>
        <w:keepLines w:val="0"/>
        <w:pageBreakBefore w:val="0"/>
        <w:widowControl/>
        <w:kinsoku/>
        <w:wordWrap/>
        <w:overflowPunct/>
        <w:topLinePunct w:val="0"/>
        <w:autoSpaceDE/>
        <w:autoSpaceDN/>
        <w:bidi w:val="0"/>
        <w:adjustRightInd/>
        <w:snapToGrid/>
        <w:spacing w:line="640" w:lineRule="exact"/>
        <w:ind w:firstLine="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textAlignment w:val="auto"/>
              <w:rPr>
                <w:rFonts w:ascii="宋体"/>
                <w:sz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left"/>
              <w:textAlignment w:val="auto"/>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3095" w:type="dxa"/>
            <w:gridSpan w:val="5"/>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行政复议</w:t>
            </w:r>
          </w:p>
        </w:tc>
        <w:tc>
          <w:tcPr>
            <w:tcW w:w="6193" w:type="dxa"/>
            <w:gridSpan w:val="10"/>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3095" w:type="dxa"/>
            <w:gridSpan w:val="5"/>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未经复议直接起诉</w:t>
            </w:r>
          </w:p>
        </w:tc>
        <w:tc>
          <w:tcPr>
            <w:tcW w:w="3098" w:type="dxa"/>
            <w:gridSpan w:val="5"/>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continue"/>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p>
        </w:tc>
        <w:tc>
          <w:tcPr>
            <w:tcW w:w="619"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640" w:lineRule="exact"/>
        <w:ind w:firstLine="630"/>
        <w:textAlignment w:val="auto"/>
        <w:rPr>
          <w:rFonts w:ascii="黑体" w:hAnsi="黑体" w:eastAsia="黑体"/>
          <w:bCs/>
          <w:kern w:val="0"/>
          <w:sz w:val="28"/>
          <w:szCs w:val="22"/>
        </w:rPr>
      </w:pPr>
      <w:r>
        <w:rPr>
          <w:rFonts w:hint="eastAsia" w:ascii="黑体" w:hAnsi="黑体" w:eastAsia="黑体" w:cs="黑体"/>
          <w:sz w:val="32"/>
          <w:szCs w:val="32"/>
          <w:lang w:val="en-US" w:eastAsia="zh-CN"/>
        </w:rPr>
        <w:t>五、政府信息公开工作存在的主要问题及改进情况</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（1）存在问题：信息公开的内容和形式不够丰富，专人落实工作上创新性不足。</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2）改进措施:通过培训等方式，加强培训，强化学习，提高每一位工作人员的思想认识和工作技能，进一步提升政务公开保障能力；加强对公众关注度高的政府信息的梳理，充分征求公众意见，推动科学、民主决策，拓宽信息公开内容和形式；完善信息公开审查制度，确保政府信息公开工作制度化、规范化，进一步做好政府信息公开工作。</w:t>
      </w:r>
    </w:p>
    <w:p>
      <w:pPr>
        <w:keepNext w:val="0"/>
        <w:keepLines w:val="0"/>
        <w:pageBreakBefore w:val="0"/>
        <w:widowControl/>
        <w:kinsoku/>
        <w:wordWrap/>
        <w:overflowPunct/>
        <w:topLinePunct w:val="0"/>
        <w:autoSpaceDE/>
        <w:autoSpaceDN/>
        <w:bidi w:val="0"/>
        <w:adjustRightInd/>
        <w:snapToGrid/>
        <w:spacing w:line="640" w:lineRule="exact"/>
        <w:ind w:firstLine="630"/>
        <w:textAlignment w:val="auto"/>
        <w:rPr>
          <w:rFonts w:hint="eastAsia" w:ascii="黑体" w:hAnsi="黑体" w:eastAsia="黑体"/>
          <w:bCs/>
          <w:kern w:val="0"/>
          <w:sz w:val="28"/>
          <w:szCs w:val="22"/>
        </w:rPr>
      </w:pPr>
      <w:r>
        <w:rPr>
          <w:rFonts w:hint="eastAsia" w:ascii="黑体" w:hAnsi="黑体" w:eastAsia="黑体"/>
          <w:bCs/>
          <w:kern w:val="0"/>
          <w:sz w:val="28"/>
          <w:szCs w:val="22"/>
        </w:rPr>
        <w:t>六、其他需要报告的事项</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28"/>
          <w:szCs w:val="28"/>
          <w:lang w:val="en-US" w:eastAsia="zh-CN"/>
        </w:rPr>
      </w:pPr>
      <w:r>
        <w:rPr>
          <w:rFonts w:hint="eastAsia" w:ascii="仿宋" w:hAnsi="仿宋" w:eastAsia="仿宋_GB2312" w:cs="仿宋"/>
          <w:sz w:val="32"/>
          <w:szCs w:val="32"/>
          <w:lang w:val="en-US" w:eastAsia="zh-CN"/>
        </w:rPr>
        <w:t>无。</w:t>
      </w:r>
    </w:p>
    <w:p>
      <w:pPr>
        <w:keepNext w:val="0"/>
        <w:keepLines w:val="0"/>
        <w:pageBreakBefore w:val="0"/>
        <w:kinsoku/>
        <w:wordWrap/>
        <w:overflowPunct/>
        <w:topLinePunct w:val="0"/>
        <w:autoSpaceDE/>
        <w:autoSpaceDN/>
        <w:bidi w:val="0"/>
        <w:adjustRightInd/>
        <w:snapToGrid/>
        <w:spacing w:line="640" w:lineRule="exact"/>
        <w:textAlignment w:val="auto"/>
      </w:pPr>
    </w:p>
    <w:sectPr>
      <w:pgSz w:w="11906" w:h="16838"/>
      <w:pgMar w:top="2098" w:right="1474" w:bottom="1984" w:left="1587" w:header="851" w:footer="992" w:gutter="0"/>
      <w:paperSrc/>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83"/>
    <w:rsid w:val="003A2EDC"/>
    <w:rsid w:val="004179C7"/>
    <w:rsid w:val="0045752E"/>
    <w:rsid w:val="00665896"/>
    <w:rsid w:val="006858B3"/>
    <w:rsid w:val="006F0A43"/>
    <w:rsid w:val="007A7404"/>
    <w:rsid w:val="00881416"/>
    <w:rsid w:val="00913D5F"/>
    <w:rsid w:val="00AA162D"/>
    <w:rsid w:val="00B03755"/>
    <w:rsid w:val="00B54A83"/>
    <w:rsid w:val="00B80B6D"/>
    <w:rsid w:val="00DF4E71"/>
    <w:rsid w:val="00E41B53"/>
    <w:rsid w:val="00ED6DFC"/>
    <w:rsid w:val="045A7E93"/>
    <w:rsid w:val="15EB0D9C"/>
    <w:rsid w:val="19973E34"/>
    <w:rsid w:val="2F6C1CCD"/>
    <w:rsid w:val="4A662573"/>
    <w:rsid w:val="53501C4B"/>
    <w:rsid w:val="59A57F6C"/>
    <w:rsid w:val="656C1F42"/>
    <w:rsid w:val="6D286FC5"/>
    <w:rsid w:val="72E804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 w:type="paragraph" w:customStyle="1" w:styleId="12">
    <w:name w:val="p12"/>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3">
    <w:name w:val="s6"/>
    <w:basedOn w:val="7"/>
    <w:qFormat/>
    <w:uiPriority w:val="0"/>
  </w:style>
  <w:style w:type="character" w:customStyle="1" w:styleId="14">
    <w:name w:val="s3"/>
    <w:basedOn w:val="7"/>
    <w:qFormat/>
    <w:uiPriority w:val="0"/>
  </w:style>
  <w:style w:type="character" w:customStyle="1" w:styleId="15">
    <w:name w:val="s2"/>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416</Words>
  <Characters>2376</Characters>
  <Lines>19</Lines>
  <Paragraphs>5</Paragraphs>
  <TotalTime>3</TotalTime>
  <ScaleCrop>false</ScaleCrop>
  <LinksUpToDate>false</LinksUpToDate>
  <CharactersWithSpaces>2787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2022-01-19T09:31:00Z</dcterms:created>
  <dc:creator>lenovo</dc:creator>
  <cp:lastModifiedBy>Administrator</cp:lastModifiedBy>
  <dcterms:modified xsi:type="dcterms:W3CDTF">2022-01-20T11:45:30Z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2FDBE43B4EA7437DB2550A310DC06E93</vt:lpwstr>
  </property>
</Properties>
</file>