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7" w:line="227" w:lineRule="auto"/>
        <w:ind w:left="653"/>
      </w:pPr>
      <w:r>
        <w:rPr>
          <w:spacing w:val="10"/>
        </w:rPr>
        <w:t>根据《中华人民共和国政府信息公开条例》（以下简称《条</w:t>
      </w:r>
    </w:p>
    <w:p>
      <w:pPr>
        <w:pStyle w:val="2"/>
        <w:spacing w:before="252" w:line="381" w:lineRule="auto"/>
        <w:ind w:left="11" w:right="281"/>
      </w:pPr>
      <w:r>
        <w:rPr>
          <w:spacing w:val="11"/>
        </w:rPr>
        <w:t>例》</w:t>
      </w:r>
      <w:r>
        <w:rPr>
          <w:spacing w:val="-81"/>
        </w:rPr>
        <w:t xml:space="preserve"> </w:t>
      </w:r>
      <w:r>
        <w:rPr>
          <w:spacing w:val="-20"/>
        </w:rPr>
        <w:t>），</w:t>
      </w:r>
      <w:r>
        <w:rPr>
          <w:spacing w:val="11"/>
        </w:rPr>
        <w:t>特向社会公布</w:t>
      </w:r>
      <w:r>
        <w:rPr>
          <w:spacing w:val="-28"/>
        </w:rPr>
        <w:t xml:space="preserve"> </w:t>
      </w:r>
      <w:r>
        <w:rPr>
          <w:spacing w:val="11"/>
        </w:rPr>
        <w:t>2020 年度樟树市教育体育局信息公开年度</w:t>
      </w:r>
      <w:r>
        <w:t xml:space="preserve"> </w:t>
      </w:r>
      <w:r>
        <w:rPr>
          <w:spacing w:val="17"/>
        </w:rPr>
        <w:t xml:space="preserve">报告。本报告由总体情况，主动公开政府信息情况，收到和处理 </w:t>
      </w:r>
      <w:r>
        <w:rPr>
          <w:spacing w:val="12"/>
        </w:rPr>
        <w:t>政府信息公开申请情况，政府信息公开行政复</w:t>
      </w:r>
      <w:r>
        <w:rPr>
          <w:spacing w:val="11"/>
        </w:rPr>
        <w:t>议、行政诉讼情况，</w:t>
      </w:r>
      <w:r>
        <w:t xml:space="preserve"> </w:t>
      </w:r>
      <w:r>
        <w:rPr>
          <w:spacing w:val="18"/>
        </w:rPr>
        <w:t>存在的主要问题及改进情况，其他需要报告的事项等等六</w:t>
      </w:r>
      <w:r>
        <w:rPr>
          <w:spacing w:val="17"/>
        </w:rPr>
        <w:t>个部分</w:t>
      </w:r>
    </w:p>
    <w:p>
      <w:pPr>
        <w:pStyle w:val="2"/>
        <w:spacing w:before="1" w:line="228" w:lineRule="auto"/>
        <w:ind w:left="15"/>
      </w:pPr>
      <w:r>
        <w:rPr>
          <w:spacing w:val="2"/>
        </w:rPr>
        <w:t>组成。本报告中所列数据的统计期限自 2020 年</w:t>
      </w:r>
      <w:r>
        <w:rPr>
          <w:spacing w:val="81"/>
        </w:rPr>
        <w:t xml:space="preserve"> </w:t>
      </w:r>
      <w:r>
        <w:rPr>
          <w:spacing w:val="2"/>
        </w:rPr>
        <w:t>1</w:t>
      </w:r>
      <w:r>
        <w:rPr>
          <w:spacing w:val="86"/>
        </w:rPr>
        <w:t xml:space="preserve"> </w:t>
      </w:r>
      <w:r>
        <w:rPr>
          <w:spacing w:val="2"/>
        </w:rPr>
        <w:t>月</w:t>
      </w:r>
      <w:r>
        <w:rPr>
          <w:spacing w:val="77"/>
        </w:rPr>
        <w:t xml:space="preserve"> </w:t>
      </w:r>
      <w:r>
        <w:rPr>
          <w:spacing w:val="2"/>
        </w:rPr>
        <w:t>1</w:t>
      </w:r>
      <w:r>
        <w:rPr>
          <w:spacing w:val="18"/>
        </w:rPr>
        <w:t xml:space="preserve">  </w:t>
      </w:r>
      <w:r>
        <w:rPr>
          <w:spacing w:val="2"/>
        </w:rPr>
        <w:t>日起，</w:t>
      </w:r>
    </w:p>
    <w:p>
      <w:pPr>
        <w:pStyle w:val="2"/>
        <w:spacing w:before="267" w:line="327" w:lineRule="auto"/>
        <w:ind w:left="16" w:right="337" w:firstLine="14"/>
      </w:pPr>
      <w:r>
        <w:rPr>
          <w:spacing w:val="-1"/>
        </w:rPr>
        <w:t>至 2020 年</w:t>
      </w:r>
      <w:r>
        <w:rPr>
          <w:spacing w:val="97"/>
        </w:rPr>
        <w:t xml:space="preserve"> </w:t>
      </w:r>
      <w:r>
        <w:rPr>
          <w:spacing w:val="-1"/>
        </w:rPr>
        <w:t>12</w:t>
      </w:r>
      <w:r>
        <w:rPr>
          <w:spacing w:val="78"/>
        </w:rPr>
        <w:t xml:space="preserve"> </w:t>
      </w:r>
      <w:r>
        <w:rPr>
          <w:spacing w:val="-1"/>
        </w:rPr>
        <w:t>月</w:t>
      </w:r>
      <w:r>
        <w:rPr>
          <w:spacing w:val="45"/>
        </w:rPr>
        <w:t xml:space="preserve"> </w:t>
      </w:r>
      <w:r>
        <w:rPr>
          <w:spacing w:val="-1"/>
        </w:rPr>
        <w:t>31</w:t>
      </w:r>
      <w:r>
        <w:rPr>
          <w:spacing w:val="15"/>
        </w:rPr>
        <w:t xml:space="preserve">  </w:t>
      </w:r>
      <w:r>
        <w:rPr>
          <w:spacing w:val="-1"/>
        </w:rPr>
        <w:t>日止，</w:t>
      </w:r>
      <w:r>
        <w:rPr>
          <w:spacing w:val="-25"/>
        </w:rPr>
        <w:t xml:space="preserve"> </w:t>
      </w:r>
      <w:r>
        <w:rPr>
          <w:spacing w:val="-1"/>
        </w:rPr>
        <w:t>电子版通过樟树市人民政府门户网</w:t>
      </w:r>
      <w:r>
        <w:t xml:space="preserve"> </w:t>
      </w:r>
      <w:r>
        <w:rPr>
          <w:spacing w:val="22"/>
        </w:rPr>
        <w:t>站</w:t>
      </w:r>
      <w:r>
        <w:rPr>
          <w:spacing w:val="-34"/>
        </w:rPr>
        <w:t xml:space="preserve"> </w:t>
      </w:r>
      <w:r>
        <w:fldChar w:fldCharType="begin"/>
      </w:r>
      <w:r>
        <w:instrText xml:space="preserve"> HYPERLINK "http://www.zhangshu.gov.cn" </w:instrText>
      </w:r>
      <w:r>
        <w:fldChar w:fldCharType="separate"/>
      </w:r>
      <w:r>
        <w:t>http</w:t>
      </w:r>
      <w:r>
        <w:rPr>
          <w:spacing w:val="22"/>
        </w:rPr>
        <w:t>://</w:t>
      </w:r>
      <w:r>
        <w:t>www</w:t>
      </w:r>
      <w:r>
        <w:rPr>
          <w:spacing w:val="22"/>
        </w:rPr>
        <w:t>.</w:t>
      </w:r>
      <w:r>
        <w:t>zhangshu</w:t>
      </w:r>
      <w:r>
        <w:rPr>
          <w:spacing w:val="22"/>
        </w:rPr>
        <w:t>.</w:t>
      </w:r>
      <w:r>
        <w:t>gov</w:t>
      </w:r>
      <w:r>
        <w:rPr>
          <w:spacing w:val="22"/>
        </w:rPr>
        <w:t>.</w:t>
      </w:r>
      <w:r>
        <w:t>cn</w:t>
      </w:r>
      <w:r>
        <w:fldChar w:fldCharType="end"/>
      </w:r>
      <w:r>
        <w:rPr>
          <w:spacing w:val="22"/>
        </w:rPr>
        <w:t>）全文公开。如对本报告有任何</w:t>
      </w:r>
      <w:r>
        <w:t xml:space="preserve"> </w:t>
      </w:r>
      <w:r>
        <w:rPr>
          <w:spacing w:val="16"/>
        </w:rPr>
        <w:t>疑问，请与樟树市教育体育局办公室联系（联系</w:t>
      </w:r>
      <w:r>
        <w:rPr>
          <w:spacing w:val="15"/>
        </w:rPr>
        <w:t>电话：</w:t>
      </w:r>
    </w:p>
    <w:p>
      <w:pPr>
        <w:pStyle w:val="2"/>
        <w:spacing w:before="75" w:line="306" w:lineRule="auto"/>
        <w:ind w:left="30" w:right="303" w:hanging="30"/>
      </w:pPr>
      <w:r>
        <w:rPr>
          <w:spacing w:val="13"/>
        </w:rPr>
        <w:t>0795-7160701，</w:t>
      </w:r>
      <w:r>
        <w:rPr>
          <w:spacing w:val="128"/>
        </w:rPr>
        <w:t xml:space="preserve"> </w:t>
      </w:r>
      <w:r>
        <w:rPr>
          <w:spacing w:val="13"/>
        </w:rPr>
        <w:t>电子邮箱：</w:t>
      </w:r>
      <w:r>
        <w:fldChar w:fldCharType="begin"/>
      </w:r>
      <w:r>
        <w:instrText xml:space="preserve"> HYPERLINK "mailto:jxzsxx@yichun.gov.cn，地址：樟树市药都南大道27" </w:instrText>
      </w:r>
      <w:r>
        <w:fldChar w:fldCharType="separate"/>
      </w:r>
      <w:r>
        <w:t>jxzsxx</w:t>
      </w:r>
      <w:r>
        <w:rPr>
          <w:spacing w:val="13"/>
        </w:rPr>
        <w:t>@</w:t>
      </w:r>
      <w:r>
        <w:t>yichun</w:t>
      </w:r>
      <w:r>
        <w:rPr>
          <w:spacing w:val="13"/>
        </w:rPr>
        <w:t>.</w:t>
      </w:r>
      <w:r>
        <w:t>gov</w:t>
      </w:r>
      <w:r>
        <w:rPr>
          <w:spacing w:val="13"/>
        </w:rPr>
        <w:t>.</w:t>
      </w:r>
      <w:r>
        <w:t>cn</w:t>
      </w:r>
      <w:r>
        <w:rPr>
          <w:spacing w:val="13"/>
        </w:rPr>
        <w:t>，地址：樟树</w:t>
      </w:r>
      <w:r>
        <w:rPr>
          <w:spacing w:val="13"/>
        </w:rPr>
        <w:fldChar w:fldCharType="end"/>
      </w:r>
      <w:r>
        <w:t xml:space="preserve"> </w:t>
      </w:r>
      <w:r>
        <w:rPr>
          <w:spacing w:val="4"/>
        </w:rPr>
        <w:t>市药都南大道 27 号，邮 编：331200）。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98" w:line="229" w:lineRule="auto"/>
        <w:ind w:left="46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2"/>
          <w:sz w:val="30"/>
          <w:szCs w:val="30"/>
        </w:rPr>
        <w:t>一、总体情况</w:t>
      </w:r>
    </w:p>
    <w:p>
      <w:pPr>
        <w:pStyle w:val="2"/>
        <w:spacing w:before="276" w:line="381" w:lineRule="auto"/>
        <w:ind w:left="14" w:right="215" w:firstLine="621"/>
      </w:pPr>
      <w:r>
        <w:rPr>
          <w:spacing w:val="23"/>
        </w:rPr>
        <w:t>推行政务公开工作是保障人民群众的民主权利</w:t>
      </w:r>
      <w:r>
        <w:rPr>
          <w:spacing w:val="-71"/>
        </w:rPr>
        <w:t xml:space="preserve"> </w:t>
      </w:r>
      <w:r>
        <w:rPr>
          <w:spacing w:val="23"/>
        </w:rPr>
        <w:t>，维护人民群</w:t>
      </w:r>
      <w:r>
        <w:t xml:space="preserve"> </w:t>
      </w:r>
      <w:r>
        <w:rPr>
          <w:spacing w:val="25"/>
        </w:rPr>
        <w:t>众的根本利益，提高行政机关行为的透明度和办事效率，促进依</w:t>
      </w:r>
      <w:r>
        <w:rPr>
          <w:spacing w:val="3"/>
        </w:rPr>
        <w:t xml:space="preserve"> </w:t>
      </w:r>
      <w:r>
        <w:rPr>
          <w:spacing w:val="14"/>
        </w:rPr>
        <w:t>法行政的重要举措。按照上级关于做好政务公开工作的相关</w:t>
      </w:r>
      <w:r>
        <w:rPr>
          <w:spacing w:val="13"/>
        </w:rPr>
        <w:t>要求，</w:t>
      </w:r>
      <w:r>
        <w:t xml:space="preserve"> </w:t>
      </w:r>
      <w:r>
        <w:rPr>
          <w:spacing w:val="25"/>
        </w:rPr>
        <w:t>局办公室定期在机关微信群部署政务公开工作，要求各股室将与</w:t>
      </w:r>
      <w:r>
        <w:rPr>
          <w:spacing w:val="3"/>
        </w:rPr>
        <w:t xml:space="preserve"> </w:t>
      </w:r>
      <w:r>
        <w:rPr>
          <w:spacing w:val="22"/>
        </w:rPr>
        <w:t>股室相关的政府公开信息公开，并安排专人负责政</w:t>
      </w:r>
      <w:r>
        <w:rPr>
          <w:spacing w:val="21"/>
        </w:rPr>
        <w:t>务公开工作的</w:t>
      </w:r>
    </w:p>
    <w:p>
      <w:pPr>
        <w:pStyle w:val="2"/>
        <w:spacing w:before="1" w:line="226" w:lineRule="auto"/>
        <w:jc w:val="right"/>
      </w:pPr>
      <w:r>
        <w:rPr>
          <w:spacing w:val="22"/>
        </w:rPr>
        <w:t>日常事务，不定期对公开情况进行检查，逐步形成了“</w:t>
      </w:r>
      <w:r>
        <w:rPr>
          <w:spacing w:val="-101"/>
        </w:rPr>
        <w:t xml:space="preserve"> </w:t>
      </w:r>
      <w:r>
        <w:rPr>
          <w:spacing w:val="22"/>
        </w:rPr>
        <w:t>一把手</w:t>
      </w:r>
      <w:r>
        <w:rPr>
          <w:spacing w:val="-30"/>
        </w:rPr>
        <w:t xml:space="preserve"> </w:t>
      </w:r>
      <w:r>
        <w:rPr>
          <w:spacing w:val="22"/>
        </w:rPr>
        <w:t>”</w:t>
      </w:r>
    </w:p>
    <w:p>
      <w:pPr>
        <w:spacing w:line="226" w:lineRule="auto"/>
        <w:sectPr>
          <w:pgSz w:w="11906" w:h="16840"/>
          <w:pgMar w:top="1431" w:right="1125" w:bottom="0" w:left="1446" w:header="0" w:footer="0" w:gutter="0"/>
          <w:cols w:space="720" w:num="1"/>
        </w:sectPr>
      </w:pPr>
    </w:p>
    <w:p>
      <w:pPr>
        <w:pStyle w:val="2"/>
        <w:spacing w:before="163" w:line="648" w:lineRule="exact"/>
        <w:ind w:right="7"/>
        <w:jc w:val="right"/>
      </w:pPr>
      <w:r>
        <w:rPr>
          <w:spacing w:val="20"/>
          <w:position w:val="25"/>
        </w:rPr>
        <w:t>亲自抓，分管领导具体负责，部门股室具体承办的领导机制和工</w:t>
      </w:r>
    </w:p>
    <w:p>
      <w:pPr>
        <w:pStyle w:val="2"/>
        <w:spacing w:line="226" w:lineRule="auto"/>
        <w:ind w:left="13"/>
      </w:pPr>
      <w:r>
        <w:t>作机制。</w:t>
      </w:r>
    </w:p>
    <w:p>
      <w:pPr>
        <w:spacing w:before="260" w:line="334" w:lineRule="exact"/>
        <w:ind w:left="764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CCCCCC"/>
          <w:spacing w:val="27"/>
          <w:position w:val="-1"/>
          <w:sz w:val="33"/>
          <w:szCs w:val="33"/>
        </w:rPr>
        <w:t>(一)主动公开</w:t>
      </w:r>
    </w:p>
    <w:p>
      <w:pPr>
        <w:pStyle w:val="2"/>
        <w:spacing w:before="299" w:line="380" w:lineRule="auto"/>
        <w:ind w:left="9" w:firstLine="638"/>
      </w:pPr>
      <w:r>
        <w:rPr>
          <w:spacing w:val="7"/>
        </w:rPr>
        <w:t>1.决策公开：建立“</w:t>
      </w:r>
      <w:r>
        <w:rPr>
          <w:spacing w:val="-56"/>
        </w:rPr>
        <w:t xml:space="preserve"> </w:t>
      </w:r>
      <w:r>
        <w:rPr>
          <w:spacing w:val="7"/>
        </w:rPr>
        <w:t>意见征集</w:t>
      </w:r>
      <w:r>
        <w:rPr>
          <w:spacing w:val="-54"/>
        </w:rPr>
        <w:t xml:space="preserve"> </w:t>
      </w:r>
      <w:r>
        <w:rPr>
          <w:spacing w:val="7"/>
        </w:rPr>
        <w:t>”、</w:t>
      </w:r>
      <w:r>
        <w:rPr>
          <w:spacing w:val="-126"/>
        </w:rPr>
        <w:t xml:space="preserve"> </w:t>
      </w:r>
      <w:r>
        <w:rPr>
          <w:spacing w:val="7"/>
        </w:rPr>
        <w:t>“</w:t>
      </w:r>
      <w:r>
        <w:rPr>
          <w:spacing w:val="-73"/>
        </w:rPr>
        <w:t xml:space="preserve"> </w:t>
      </w:r>
      <w:r>
        <w:rPr>
          <w:spacing w:val="7"/>
        </w:rPr>
        <w:t>意见采纳</w:t>
      </w:r>
      <w:r>
        <w:rPr>
          <w:spacing w:val="-51"/>
        </w:rPr>
        <w:t xml:space="preserve"> </w:t>
      </w:r>
      <w:r>
        <w:rPr>
          <w:spacing w:val="7"/>
        </w:rPr>
        <w:t>”信</w:t>
      </w:r>
      <w:r>
        <w:rPr>
          <w:spacing w:val="6"/>
        </w:rPr>
        <w:t>箱，涉及</w:t>
      </w:r>
      <w:r>
        <w:t xml:space="preserve"> </w:t>
      </w:r>
      <w:r>
        <w:rPr>
          <w:spacing w:val="22"/>
        </w:rPr>
        <w:t>公共利益和公众权益的重大事项，主动向社会</w:t>
      </w:r>
      <w:r>
        <w:rPr>
          <w:spacing w:val="21"/>
        </w:rPr>
        <w:t>公布决策草案、决</w:t>
      </w:r>
      <w:r>
        <w:t xml:space="preserve"> </w:t>
      </w:r>
      <w:r>
        <w:rPr>
          <w:spacing w:val="21"/>
        </w:rPr>
        <w:t>策依据等，广泛听取公众意见，征集意见的主要观点、采纳意见</w:t>
      </w:r>
    </w:p>
    <w:p>
      <w:pPr>
        <w:pStyle w:val="2"/>
        <w:spacing w:before="1" w:line="228" w:lineRule="auto"/>
      </w:pPr>
      <w:r>
        <w:rPr>
          <w:spacing w:val="16"/>
        </w:rPr>
        <w:t>数量、未采纳意见理由等情况均向社会主动</w:t>
      </w:r>
      <w:r>
        <w:rPr>
          <w:spacing w:val="15"/>
        </w:rPr>
        <w:t>公开。</w:t>
      </w:r>
    </w:p>
    <w:p>
      <w:pPr>
        <w:pStyle w:val="2"/>
        <w:spacing w:before="226" w:line="648" w:lineRule="exact"/>
        <w:ind w:right="9"/>
        <w:jc w:val="right"/>
      </w:pPr>
      <w:r>
        <w:rPr>
          <w:spacing w:val="22"/>
          <w:position w:val="25"/>
        </w:rPr>
        <w:t>2.管理公开：权责清单、清单动态调整公开机制、行政执法</w:t>
      </w:r>
    </w:p>
    <w:p>
      <w:pPr>
        <w:pStyle w:val="2"/>
        <w:spacing w:before="2" w:line="227" w:lineRule="auto"/>
        <w:ind w:left="14"/>
      </w:pPr>
      <w:r>
        <w:rPr>
          <w:spacing w:val="11"/>
        </w:rPr>
        <w:t>公示制度、监管情况。</w:t>
      </w:r>
    </w:p>
    <w:p>
      <w:pPr>
        <w:pStyle w:val="2"/>
        <w:spacing w:before="266" w:line="381" w:lineRule="auto"/>
        <w:ind w:left="4" w:right="4" w:firstLine="609"/>
      </w:pPr>
      <w:r>
        <w:rPr>
          <w:spacing w:val="19"/>
        </w:rPr>
        <w:t>3.服务公开：</w:t>
      </w:r>
      <w:r>
        <w:rPr>
          <w:spacing w:val="-84"/>
        </w:rPr>
        <w:t xml:space="preserve"> </w:t>
      </w:r>
      <w:r>
        <w:rPr>
          <w:spacing w:val="19"/>
        </w:rPr>
        <w:t>公共服务事项清单协调一致、动态管理，与市</w:t>
      </w:r>
      <w:r>
        <w:t xml:space="preserve"> </w:t>
      </w:r>
      <w:r>
        <w:rPr>
          <w:spacing w:val="16"/>
        </w:rPr>
        <w:t>政府网站实行同源管理、 同源发布，确保事项完整、政策</w:t>
      </w:r>
      <w:r>
        <w:rPr>
          <w:spacing w:val="15"/>
        </w:rPr>
        <w:t>文件依</w:t>
      </w:r>
      <w:r>
        <w:t xml:space="preserve"> </w:t>
      </w:r>
      <w:r>
        <w:rPr>
          <w:spacing w:val="16"/>
        </w:rPr>
        <w:t>据简要、重点要素类别齐全、办理材料格式要求明确、 内容表述</w:t>
      </w:r>
    </w:p>
    <w:p>
      <w:pPr>
        <w:pStyle w:val="2"/>
        <w:spacing w:before="1" w:line="228" w:lineRule="auto"/>
        <w:ind w:left="9"/>
      </w:pPr>
      <w:r>
        <w:rPr>
          <w:spacing w:val="4"/>
        </w:rPr>
        <w:t>清楚准确。</w:t>
      </w:r>
    </w:p>
    <w:p>
      <w:pPr>
        <w:pStyle w:val="2"/>
        <w:spacing w:before="223" w:line="648" w:lineRule="exact"/>
        <w:ind w:right="7"/>
        <w:jc w:val="right"/>
      </w:pPr>
      <w:r>
        <w:rPr>
          <w:spacing w:val="23"/>
          <w:position w:val="25"/>
        </w:rPr>
        <w:t>4.结果公开：建立重大决策及重要政策落</w:t>
      </w:r>
      <w:r>
        <w:rPr>
          <w:spacing w:val="22"/>
          <w:position w:val="25"/>
        </w:rPr>
        <w:t>实情况、发展规划</w:t>
      </w:r>
    </w:p>
    <w:p>
      <w:pPr>
        <w:pStyle w:val="2"/>
        <w:spacing w:before="1" w:line="226" w:lineRule="auto"/>
        <w:ind w:left="9"/>
      </w:pPr>
      <w:r>
        <w:rPr>
          <w:spacing w:val="16"/>
        </w:rPr>
        <w:t>及工作报告、决定事项落实、重大决策跟踪反馈和评估制度。</w:t>
      </w:r>
    </w:p>
    <w:p>
      <w:pPr>
        <w:pStyle w:val="2"/>
        <w:spacing w:before="230" w:line="660" w:lineRule="exact"/>
        <w:ind w:right="7"/>
        <w:jc w:val="right"/>
      </w:pPr>
      <w:r>
        <w:rPr>
          <w:spacing w:val="19"/>
          <w:position w:val="26"/>
        </w:rPr>
        <w:t>5.执行公开：</w:t>
      </w:r>
      <w:r>
        <w:rPr>
          <w:spacing w:val="-84"/>
          <w:position w:val="26"/>
        </w:rPr>
        <w:t xml:space="preserve"> </w:t>
      </w:r>
      <w:r>
        <w:rPr>
          <w:spacing w:val="19"/>
          <w:position w:val="26"/>
        </w:rPr>
        <w:t>重点领域信息公开、财政预决算、公共资源配</w:t>
      </w:r>
    </w:p>
    <w:p>
      <w:pPr>
        <w:pStyle w:val="2"/>
        <w:spacing w:line="234" w:lineRule="auto"/>
        <w:ind w:left="4"/>
      </w:pPr>
      <w:r>
        <w:rPr>
          <w:spacing w:val="-6"/>
        </w:rPr>
        <w:t>置。</w:t>
      </w:r>
    </w:p>
    <w:p>
      <w:pPr>
        <w:pStyle w:val="2"/>
        <w:spacing w:before="249" w:line="380" w:lineRule="auto"/>
        <w:ind w:left="5" w:firstLine="445"/>
      </w:pPr>
      <w:r>
        <w:rPr>
          <w:spacing w:val="12"/>
        </w:rPr>
        <w:t>2020 年我局在樟树市人民政府网信息公</w:t>
      </w:r>
      <w:r>
        <w:rPr>
          <w:spacing w:val="11"/>
        </w:rPr>
        <w:t>开专栏共发布</w:t>
      </w:r>
      <w:r>
        <w:rPr>
          <w:spacing w:val="-39"/>
        </w:rPr>
        <w:t xml:space="preserve"> </w:t>
      </w:r>
      <w:r>
        <w:rPr>
          <w:spacing w:val="11"/>
        </w:rPr>
        <w:t>95 条，</w:t>
      </w:r>
      <w:r>
        <w:t xml:space="preserve"> </w:t>
      </w:r>
      <w:r>
        <w:rPr>
          <w:spacing w:val="8"/>
        </w:rPr>
        <w:t>其中政务动态类信息</w:t>
      </w:r>
      <w:r>
        <w:rPr>
          <w:spacing w:val="-33"/>
        </w:rPr>
        <w:t xml:space="preserve"> </w:t>
      </w:r>
      <w:r>
        <w:rPr>
          <w:spacing w:val="8"/>
        </w:rPr>
        <w:t>58 条，公开指南类信</w:t>
      </w:r>
      <w:r>
        <w:rPr>
          <w:spacing w:val="7"/>
        </w:rPr>
        <w:t>息</w:t>
      </w:r>
      <w:r>
        <w:rPr>
          <w:spacing w:val="-37"/>
        </w:rPr>
        <w:t xml:space="preserve"> </w:t>
      </w:r>
      <w:r>
        <w:rPr>
          <w:spacing w:val="7"/>
        </w:rPr>
        <w:t>2 条，预算决算类信</w:t>
      </w:r>
      <w:r>
        <w:t xml:space="preserve"> </w:t>
      </w:r>
      <w:r>
        <w:rPr>
          <w:spacing w:val="3"/>
        </w:rPr>
        <w:t>息</w:t>
      </w:r>
      <w:r>
        <w:rPr>
          <w:spacing w:val="-37"/>
        </w:rPr>
        <w:t xml:space="preserve"> </w:t>
      </w:r>
      <w:r>
        <w:rPr>
          <w:spacing w:val="3"/>
        </w:rPr>
        <w:t>2 条，公开机构职能信息</w:t>
      </w:r>
      <w:r>
        <w:rPr>
          <w:spacing w:val="-35"/>
        </w:rPr>
        <w:t xml:space="preserve"> </w:t>
      </w:r>
      <w:r>
        <w:rPr>
          <w:spacing w:val="3"/>
        </w:rPr>
        <w:t>2 条，公开领导信息</w:t>
      </w:r>
      <w:r>
        <w:rPr>
          <w:spacing w:val="2"/>
        </w:rPr>
        <w:t xml:space="preserve"> 10 条，发布信息</w:t>
      </w:r>
    </w:p>
    <w:p>
      <w:pPr>
        <w:pStyle w:val="2"/>
        <w:spacing w:before="1" w:line="227" w:lineRule="auto"/>
        <w:ind w:left="14"/>
      </w:pPr>
      <w:r>
        <w:rPr>
          <w:spacing w:val="2"/>
        </w:rPr>
        <w:t>公开年度报告 1 条，教育服务类信息</w:t>
      </w:r>
      <w:r>
        <w:rPr>
          <w:spacing w:val="-39"/>
        </w:rPr>
        <w:t xml:space="preserve"> </w:t>
      </w:r>
      <w:r>
        <w:rPr>
          <w:spacing w:val="2"/>
        </w:rPr>
        <w:t>20 条。</w:t>
      </w:r>
    </w:p>
    <w:p>
      <w:pPr>
        <w:spacing w:before="261" w:line="347" w:lineRule="exact"/>
        <w:ind w:left="764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B0B0B0"/>
          <w:spacing w:val="14"/>
          <w:position w:val="-1"/>
          <w:sz w:val="34"/>
          <w:szCs w:val="34"/>
        </w:rPr>
        <w:t>(二)依申请公开</w:t>
      </w:r>
    </w:p>
    <w:p>
      <w:pPr>
        <w:spacing w:line="347" w:lineRule="exact"/>
        <w:rPr>
          <w:rFonts w:ascii="微软雅黑" w:hAnsi="微软雅黑" w:eastAsia="微软雅黑" w:cs="微软雅黑"/>
          <w:sz w:val="34"/>
          <w:szCs w:val="34"/>
        </w:rPr>
        <w:sectPr>
          <w:pgSz w:w="11906" w:h="16840"/>
          <w:pgMar w:top="1431" w:right="1424" w:bottom="0" w:left="1457" w:header="0" w:footer="0" w:gutter="0"/>
          <w:cols w:space="720" w:num="1"/>
        </w:sectPr>
      </w:pPr>
    </w:p>
    <w:p>
      <w:pPr>
        <w:pStyle w:val="2"/>
        <w:spacing w:before="188" w:line="226" w:lineRule="auto"/>
        <w:ind w:left="1365"/>
      </w:pPr>
      <w:r>
        <w:rPr>
          <w:spacing w:val="11"/>
        </w:rPr>
        <w:t>2020 年，樟树市教体局未收到依申请公开。</w:t>
      </w:r>
    </w:p>
    <w:p>
      <w:pPr>
        <w:spacing w:before="246" w:line="344" w:lineRule="exact"/>
        <w:ind w:left="1519"/>
        <w:rPr>
          <w:rFonts w:ascii="微软雅黑" w:hAnsi="微软雅黑" w:eastAsia="微软雅黑" w:cs="微软雅黑"/>
          <w:sz w:val="34"/>
          <w:szCs w:val="34"/>
        </w:rPr>
      </w:pPr>
      <w:r>
        <w:rPr>
          <w:rFonts w:ascii="微软雅黑" w:hAnsi="微软雅黑" w:eastAsia="微软雅黑" w:cs="微软雅黑"/>
          <w:color w:val="A9A9A9"/>
          <w:spacing w:val="9"/>
          <w:position w:val="-1"/>
          <w:sz w:val="34"/>
          <w:szCs w:val="34"/>
        </w:rPr>
        <w:t>(三)政府信息管理</w:t>
      </w:r>
    </w:p>
    <w:p>
      <w:pPr>
        <w:pStyle w:val="2"/>
        <w:spacing w:before="306" w:line="379" w:lineRule="auto"/>
        <w:ind w:left="765" w:right="447" w:firstLine="620"/>
      </w:pPr>
      <w:r>
        <w:rPr>
          <w:spacing w:val="22"/>
        </w:rPr>
        <w:t>一是加强政府信息公开属性源头管理和网站信息发布审核。</w:t>
      </w:r>
      <w:r>
        <w:rPr>
          <w:spacing w:val="13"/>
        </w:rPr>
        <w:t xml:space="preserve"> </w:t>
      </w:r>
      <w:r>
        <w:rPr>
          <w:spacing w:val="21"/>
        </w:rPr>
        <w:t>二是根据实际情况动态调整更新政府信息公开指南和政府信息主</w:t>
      </w:r>
      <w:r>
        <w:rPr>
          <w:spacing w:val="18"/>
        </w:rPr>
        <w:t xml:space="preserve"> </w:t>
      </w:r>
      <w:r>
        <w:rPr>
          <w:spacing w:val="21"/>
        </w:rPr>
        <w:t>动公开全清单。三是强化规范性文件动态管理机制，对废止和失</w:t>
      </w:r>
    </w:p>
    <w:p>
      <w:pPr>
        <w:pStyle w:val="2"/>
        <w:spacing w:line="226" w:lineRule="auto"/>
        <w:ind w:left="766"/>
      </w:pPr>
      <w:r>
        <w:rPr>
          <w:spacing w:val="15"/>
        </w:rPr>
        <w:t>效规范性文件及时清理，并通过网站向社会公开。</w:t>
      </w:r>
    </w:p>
    <w:p>
      <w:pPr>
        <w:spacing w:before="258" w:line="228" w:lineRule="auto"/>
        <w:ind w:left="121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二、主动公开政府信息情况</w:t>
      </w:r>
    </w:p>
    <w:p>
      <w:pPr>
        <w:spacing w:line="84" w:lineRule="exact"/>
      </w:pPr>
    </w:p>
    <w:tbl>
      <w:tblPr>
        <w:tblStyle w:val="5"/>
        <w:tblW w:w="10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6"/>
        <w:gridCol w:w="1984"/>
        <w:gridCol w:w="1340"/>
        <w:gridCol w:w="3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215" w:type="dxa"/>
            <w:gridSpan w:val="4"/>
            <w:shd w:val="clear" w:color="auto" w:fill="C6D9F1"/>
            <w:vAlign w:val="top"/>
          </w:tcPr>
          <w:p>
            <w:pPr>
              <w:pStyle w:val="6"/>
              <w:spacing w:before="292" w:line="229" w:lineRule="auto"/>
              <w:ind w:left="147"/>
            </w:pPr>
            <w:r>
              <w:rPr>
                <w:spacing w:val="8"/>
              </w:rPr>
              <w:t>第二十条第（ 一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）项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30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120"/>
            </w:pPr>
            <w:r>
              <w:rPr>
                <w:spacing w:val="15"/>
              </w:rPr>
              <w:t>信息内容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292" w:line="190" w:lineRule="auto"/>
              <w:ind w:left="680"/>
            </w:pPr>
            <w:r>
              <w:rPr>
                <w:spacing w:val="13"/>
              </w:rPr>
              <w:t>本年新</w:t>
            </w: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574"/>
            </w:pPr>
            <w:r>
              <w:rPr>
                <w:spacing w:val="14"/>
              </w:rPr>
              <w:t>制作数量</w:t>
            </w:r>
          </w:p>
        </w:tc>
        <w:tc>
          <w:tcPr>
            <w:tcW w:w="1340" w:type="dxa"/>
            <w:vAlign w:val="top"/>
          </w:tcPr>
          <w:p>
            <w:pPr>
              <w:pStyle w:val="6"/>
              <w:spacing w:before="292" w:line="190" w:lineRule="auto"/>
              <w:ind w:left="359"/>
            </w:pPr>
            <w:r>
              <w:rPr>
                <w:spacing w:val="13"/>
              </w:rPr>
              <w:t>本年新</w:t>
            </w: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8" w:lineRule="auto"/>
              <w:ind w:left="252"/>
            </w:pPr>
            <w:r>
              <w:rPr>
                <w:spacing w:val="15"/>
              </w:rPr>
              <w:t>公开数量</w:t>
            </w:r>
          </w:p>
        </w:tc>
        <w:tc>
          <w:tcPr>
            <w:tcW w:w="381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173"/>
            </w:pPr>
            <w:r>
              <w:rPr>
                <w:spacing w:val="17"/>
              </w:rPr>
              <w:t>对外公开总数量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12" w:line="191" w:lineRule="auto"/>
              <w:ind w:left="151"/>
            </w:pPr>
            <w:r>
              <w:rPr>
                <w:spacing w:val="11"/>
              </w:rPr>
              <w:t>规章</w:t>
            </w:r>
          </w:p>
        </w:tc>
        <w:tc>
          <w:tcPr>
            <w:tcW w:w="198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8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16" w:line="189" w:lineRule="auto"/>
              <w:ind w:left="151"/>
            </w:pPr>
            <w:r>
              <w:rPr>
                <w:spacing w:val="16"/>
              </w:rPr>
              <w:t>规范性文件</w:t>
            </w:r>
          </w:p>
        </w:tc>
        <w:tc>
          <w:tcPr>
            <w:tcW w:w="198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864"/>
              <w:rPr>
                <w:rFonts w:hint="eastAsia" w:ascii="Times New Roman" w:hAnsi="Times New Roman" w:eastAsia="宋体" w:cs="Times New Roman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215" w:type="dxa"/>
            <w:gridSpan w:val="4"/>
            <w:shd w:val="clear" w:color="auto" w:fill="C6D9F1"/>
            <w:vAlign w:val="top"/>
          </w:tcPr>
          <w:p>
            <w:pPr>
              <w:pStyle w:val="6"/>
              <w:spacing w:before="287" w:line="229" w:lineRule="auto"/>
              <w:ind w:left="4162"/>
            </w:pPr>
            <w:r>
              <w:rPr>
                <w:spacing w:val="14"/>
              </w:rPr>
              <w:t>第二十条第（五）</w:t>
            </w:r>
            <w:r>
              <w:rPr>
                <w:spacing w:val="-23"/>
              </w:rPr>
              <w:t xml:space="preserve"> </w:t>
            </w:r>
            <w:r>
              <w:rPr>
                <w:spacing w:val="14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18" w:line="189" w:lineRule="auto"/>
              <w:ind w:left="1120"/>
            </w:pPr>
            <w:r>
              <w:rPr>
                <w:spacing w:val="15"/>
              </w:rPr>
              <w:t>信息内容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316" w:line="190" w:lineRule="auto"/>
              <w:ind w:left="264"/>
            </w:pPr>
            <w:r>
              <w:rPr>
                <w:spacing w:val="16"/>
              </w:rPr>
              <w:t>上一年项目数量</w:t>
            </w:r>
          </w:p>
        </w:tc>
        <w:tc>
          <w:tcPr>
            <w:tcW w:w="1340" w:type="dxa"/>
            <w:vAlign w:val="top"/>
          </w:tcPr>
          <w:p>
            <w:pPr>
              <w:pStyle w:val="6"/>
              <w:spacing w:before="316" w:line="190" w:lineRule="auto"/>
              <w:ind w:left="227"/>
            </w:pPr>
            <w:r>
              <w:rPr>
                <w:spacing w:val="12"/>
              </w:rPr>
              <w:t>本年增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/</w:t>
            </w:r>
            <w:r>
              <w:rPr>
                <w:spacing w:val="12"/>
              </w:rPr>
              <w:t>减</w:t>
            </w:r>
          </w:p>
        </w:tc>
        <w:tc>
          <w:tcPr>
            <w:tcW w:w="3815" w:type="dxa"/>
            <w:vAlign w:val="top"/>
          </w:tcPr>
          <w:p>
            <w:pPr>
              <w:pStyle w:val="6"/>
              <w:spacing w:before="318" w:line="189" w:lineRule="auto"/>
              <w:ind w:left="1276"/>
            </w:pPr>
            <w:r>
              <w:rPr>
                <w:spacing w:val="16"/>
              </w:rPr>
              <w:t>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20" w:line="189" w:lineRule="auto"/>
              <w:ind w:left="151"/>
            </w:pPr>
            <w:r>
              <w:rPr>
                <w:spacing w:val="14"/>
              </w:rPr>
              <w:t>行政许可</w:t>
            </w:r>
          </w:p>
        </w:tc>
        <w:tc>
          <w:tcPr>
            <w:tcW w:w="19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8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20" w:line="190" w:lineRule="auto"/>
              <w:ind w:left="151"/>
            </w:pPr>
            <w:r>
              <w:rPr>
                <w:spacing w:val="17"/>
              </w:rPr>
              <w:t>其他对外管理服务事项</w:t>
            </w:r>
          </w:p>
        </w:tc>
        <w:tc>
          <w:tcPr>
            <w:tcW w:w="19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8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215" w:type="dxa"/>
            <w:gridSpan w:val="4"/>
            <w:shd w:val="clear" w:color="auto" w:fill="C6D9F1"/>
            <w:vAlign w:val="top"/>
          </w:tcPr>
          <w:p>
            <w:pPr>
              <w:pStyle w:val="6"/>
              <w:spacing w:before="292" w:line="229" w:lineRule="auto"/>
              <w:ind w:left="4162"/>
            </w:pPr>
            <w:r>
              <w:rPr>
                <w:spacing w:val="14"/>
              </w:rPr>
              <w:t>第二十条第（六）</w:t>
            </w:r>
            <w:r>
              <w:rPr>
                <w:spacing w:val="-23"/>
              </w:rPr>
              <w:t xml:space="preserve"> </w:t>
            </w:r>
            <w:r>
              <w:rPr>
                <w:spacing w:val="14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120"/>
            </w:pPr>
            <w:r>
              <w:rPr>
                <w:spacing w:val="15"/>
              </w:rPr>
              <w:t>信息内容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322" w:line="190" w:lineRule="auto"/>
              <w:ind w:left="264"/>
            </w:pPr>
            <w:r>
              <w:rPr>
                <w:spacing w:val="16"/>
              </w:rPr>
              <w:t>上一年项目数量</w:t>
            </w:r>
          </w:p>
        </w:tc>
        <w:tc>
          <w:tcPr>
            <w:tcW w:w="1340" w:type="dxa"/>
            <w:vAlign w:val="top"/>
          </w:tcPr>
          <w:p>
            <w:pPr>
              <w:pStyle w:val="6"/>
              <w:spacing w:before="322" w:line="190" w:lineRule="auto"/>
              <w:ind w:left="227"/>
            </w:pPr>
            <w:r>
              <w:rPr>
                <w:spacing w:val="12"/>
              </w:rPr>
              <w:t>本年增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/</w:t>
            </w:r>
            <w:r>
              <w:rPr>
                <w:spacing w:val="12"/>
              </w:rPr>
              <w:t>减</w:t>
            </w:r>
          </w:p>
        </w:tc>
        <w:tc>
          <w:tcPr>
            <w:tcW w:w="3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276"/>
            </w:pPr>
            <w:r>
              <w:rPr>
                <w:spacing w:val="16"/>
              </w:rPr>
              <w:t>处理决定数量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0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51"/>
            </w:pPr>
            <w:r>
              <w:rPr>
                <w:spacing w:val="14"/>
              </w:rPr>
              <w:t>行政处罚</w:t>
            </w:r>
          </w:p>
        </w:tc>
        <w:tc>
          <w:tcPr>
            <w:tcW w:w="198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8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984" w:bottom="0" w:left="701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10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6"/>
        <w:gridCol w:w="1984"/>
        <w:gridCol w:w="1340"/>
        <w:gridCol w:w="3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30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51"/>
            </w:pPr>
            <w:r>
              <w:rPr>
                <w:spacing w:val="14"/>
              </w:rPr>
              <w:t>行政强制</w:t>
            </w:r>
          </w:p>
        </w:tc>
        <w:tc>
          <w:tcPr>
            <w:tcW w:w="19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134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62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381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86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215" w:type="dxa"/>
            <w:gridSpan w:val="4"/>
            <w:shd w:val="clear" w:color="auto" w:fill="C6D9F1"/>
            <w:vAlign w:val="top"/>
          </w:tcPr>
          <w:p>
            <w:pPr>
              <w:pStyle w:val="6"/>
              <w:spacing w:before="281" w:line="229" w:lineRule="auto"/>
              <w:ind w:left="4162"/>
            </w:pPr>
            <w:r>
              <w:rPr>
                <w:spacing w:val="14"/>
              </w:rPr>
              <w:t>第二十条第（八）</w:t>
            </w:r>
            <w:r>
              <w:rPr>
                <w:spacing w:val="-23"/>
              </w:rPr>
              <w:t xml:space="preserve"> </w:t>
            </w:r>
            <w:r>
              <w:rPr>
                <w:spacing w:val="14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13" w:line="189" w:lineRule="auto"/>
              <w:ind w:left="1120"/>
            </w:pPr>
            <w:r>
              <w:rPr>
                <w:spacing w:val="15"/>
              </w:rPr>
              <w:t>信息内容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312" w:line="190" w:lineRule="auto"/>
              <w:ind w:left="149"/>
            </w:pPr>
            <w:r>
              <w:rPr>
                <w:spacing w:val="16"/>
              </w:rPr>
              <w:t>上一年项目数量</w:t>
            </w:r>
          </w:p>
        </w:tc>
        <w:tc>
          <w:tcPr>
            <w:tcW w:w="5155" w:type="dxa"/>
            <w:gridSpan w:val="2"/>
            <w:vAlign w:val="top"/>
          </w:tcPr>
          <w:p>
            <w:pPr>
              <w:pStyle w:val="6"/>
              <w:spacing w:before="312" w:line="190" w:lineRule="auto"/>
              <w:ind w:left="2130"/>
            </w:pPr>
            <w:r>
              <w:rPr>
                <w:spacing w:val="12"/>
              </w:rPr>
              <w:t>本年增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/</w:t>
            </w:r>
            <w:r>
              <w:rPr>
                <w:spacing w:val="12"/>
              </w:rPr>
              <w:t>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15" w:line="189" w:lineRule="auto"/>
              <w:ind w:left="151"/>
            </w:pPr>
            <w:r>
              <w:rPr>
                <w:spacing w:val="16"/>
              </w:rPr>
              <w:t>行政事业性收费</w:t>
            </w:r>
          </w:p>
        </w:tc>
        <w:tc>
          <w:tcPr>
            <w:tcW w:w="198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155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253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215" w:type="dxa"/>
            <w:gridSpan w:val="4"/>
            <w:shd w:val="clear" w:color="auto" w:fill="C6D9F1"/>
            <w:vAlign w:val="top"/>
          </w:tcPr>
          <w:p>
            <w:pPr>
              <w:pStyle w:val="6"/>
              <w:spacing w:before="288" w:line="229" w:lineRule="auto"/>
              <w:ind w:left="4162"/>
            </w:pPr>
            <w:r>
              <w:rPr>
                <w:spacing w:val="14"/>
              </w:rPr>
              <w:t>第二十条第（九）</w:t>
            </w:r>
            <w:r>
              <w:rPr>
                <w:spacing w:val="-23"/>
              </w:rPr>
              <w:t xml:space="preserve"> </w:t>
            </w:r>
            <w:r>
              <w:rPr>
                <w:spacing w:val="14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120"/>
            </w:pPr>
            <w:r>
              <w:rPr>
                <w:spacing w:val="15"/>
              </w:rPr>
              <w:t>信息内容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360"/>
            </w:pPr>
            <w:r>
              <w:rPr>
                <w:spacing w:val="16"/>
              </w:rPr>
              <w:t>采购项目数量</w:t>
            </w:r>
          </w:p>
        </w:tc>
        <w:tc>
          <w:tcPr>
            <w:tcW w:w="51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2053"/>
            </w:pPr>
            <w:r>
              <w:rPr>
                <w:spacing w:val="16"/>
              </w:rPr>
              <w:t>采购总金额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321" w:line="190" w:lineRule="auto"/>
              <w:ind w:left="150"/>
            </w:pPr>
            <w:r>
              <w:rPr>
                <w:spacing w:val="16"/>
              </w:rPr>
              <w:t>政府集中采购</w:t>
            </w:r>
          </w:p>
        </w:tc>
        <w:tc>
          <w:tcPr>
            <w:tcW w:w="198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9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155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253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spacing w:before="182" w:line="228" w:lineRule="auto"/>
        <w:ind w:left="121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color w:val="333333"/>
          <w:spacing w:val="16"/>
          <w:sz w:val="30"/>
          <w:szCs w:val="30"/>
        </w:rPr>
        <w:t>三、收到和处理政府信息公开申请情况</w:t>
      </w:r>
    </w:p>
    <w:p>
      <w:pPr>
        <w:spacing w:before="57"/>
      </w:pPr>
    </w:p>
    <w:p>
      <w:pPr>
        <w:spacing w:before="57"/>
      </w:pPr>
    </w:p>
    <w:p>
      <w:pPr>
        <w:spacing w:before="57"/>
      </w:pPr>
    </w:p>
    <w:p>
      <w:pPr>
        <w:spacing w:before="57"/>
      </w:pPr>
    </w:p>
    <w:tbl>
      <w:tblPr>
        <w:tblStyle w:val="5"/>
        <w:tblW w:w="9781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78"/>
        <w:gridCol w:w="1078"/>
        <w:gridCol w:w="2170"/>
        <w:gridCol w:w="2098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3242" w:type="dxa"/>
            <w:gridSpan w:val="3"/>
            <w:vAlign w:val="top"/>
          </w:tcPr>
          <w:p>
            <w:pPr>
              <w:pStyle w:val="6"/>
              <w:spacing w:before="214" w:line="229" w:lineRule="auto"/>
              <w:ind w:left="220"/>
            </w:pPr>
            <w:r>
              <w:rPr>
                <w:spacing w:val="8"/>
              </w:rPr>
              <w:t>（本列数据的勾稽关系为</w:t>
            </w:r>
            <w:r>
              <w:rPr>
                <w:spacing w:val="30"/>
              </w:rPr>
              <w:t xml:space="preserve"> </w:t>
            </w:r>
            <w:r>
              <w:rPr>
                <w:spacing w:val="8"/>
              </w:rPr>
              <w:t>：第一</w:t>
            </w:r>
          </w:p>
          <w:p>
            <w:pPr>
              <w:pStyle w:val="6"/>
              <w:spacing w:before="318" w:line="618" w:lineRule="exact"/>
              <w:ind w:left="150"/>
            </w:pPr>
            <w:r>
              <w:rPr>
                <w:spacing w:val="13"/>
                <w:position w:val="33"/>
              </w:rPr>
              <w:t>项加第二项之和</w:t>
            </w:r>
            <w:r>
              <w:rPr>
                <w:spacing w:val="27"/>
                <w:position w:val="33"/>
              </w:rPr>
              <w:t xml:space="preserve"> </w:t>
            </w:r>
            <w:r>
              <w:rPr>
                <w:spacing w:val="13"/>
                <w:position w:val="33"/>
              </w:rPr>
              <w:t>，等于第三项加</w:t>
            </w:r>
          </w:p>
          <w:p>
            <w:pPr>
              <w:pStyle w:val="6"/>
              <w:spacing w:line="229" w:lineRule="auto"/>
              <w:ind w:left="990"/>
            </w:pPr>
            <w:r>
              <w:rPr>
                <w:spacing w:val="12"/>
              </w:rPr>
              <w:t>第四项之和）</w:t>
            </w:r>
          </w:p>
        </w:tc>
        <w:tc>
          <w:tcPr>
            <w:tcW w:w="6539" w:type="dxa"/>
            <w:gridSpan w:val="3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784"/>
            </w:pPr>
            <w:r>
              <w:rPr>
                <w:spacing w:val="9"/>
              </w:rPr>
              <w:t>申请人情况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86" w:type="dxa"/>
            <w:vAlign w:val="top"/>
          </w:tcPr>
          <w:p>
            <w:pPr>
              <w:pStyle w:val="6"/>
              <w:spacing w:before="242" w:line="189" w:lineRule="auto"/>
              <w:ind w:left="271"/>
            </w:pPr>
            <w:r>
              <w:rPr>
                <w:spacing w:val="1"/>
              </w:rPr>
              <w:t>自然人</w:t>
            </w:r>
          </w:p>
        </w:tc>
        <w:tc>
          <w:tcPr>
            <w:tcW w:w="6424" w:type="dxa"/>
            <w:gridSpan w:val="4"/>
            <w:vAlign w:val="top"/>
          </w:tcPr>
          <w:p>
            <w:pPr>
              <w:pStyle w:val="6"/>
              <w:spacing w:before="241" w:line="190" w:lineRule="auto"/>
              <w:ind w:left="2478"/>
            </w:pPr>
            <w:r>
              <w:rPr>
                <w:spacing w:val="16"/>
              </w:rPr>
              <w:t>法人或其他组织</w:t>
            </w:r>
          </w:p>
        </w:tc>
        <w:tc>
          <w:tcPr>
            <w:tcW w:w="227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929"/>
            </w:pPr>
            <w:r>
              <w:rPr>
                <w:spacing w:val="11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086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27"/>
            </w:pPr>
            <w:r>
              <w:rPr>
                <w:spacing w:val="14"/>
              </w:rPr>
              <w:t>商业企业</w:t>
            </w:r>
          </w:p>
        </w:tc>
        <w:tc>
          <w:tcPr>
            <w:tcW w:w="107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8" w:lineRule="auto"/>
              <w:ind w:left="116"/>
            </w:pPr>
            <w:r>
              <w:rPr>
                <w:spacing w:val="15"/>
              </w:rPr>
              <w:t>科研机构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222" w:line="189" w:lineRule="auto"/>
              <w:ind w:left="119"/>
            </w:pPr>
            <w:r>
              <w:rPr>
                <w:spacing w:val="15"/>
              </w:rPr>
              <w:t>社会公益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334"/>
            </w:pPr>
            <w:r>
              <w:rPr>
                <w:spacing w:val="10"/>
              </w:rPr>
              <w:t>组织</w:t>
            </w:r>
          </w:p>
        </w:tc>
        <w:tc>
          <w:tcPr>
            <w:tcW w:w="217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457"/>
            </w:pPr>
            <w:r>
              <w:rPr>
                <w:spacing w:val="16"/>
              </w:rPr>
              <w:t>法律服务机构</w:t>
            </w:r>
          </w:p>
        </w:tc>
        <w:tc>
          <w:tcPr>
            <w:tcW w:w="2098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843"/>
            </w:pPr>
            <w:r>
              <w:rPr>
                <w:spacing w:val="11"/>
              </w:rPr>
              <w:t>其他</w:t>
            </w:r>
          </w:p>
        </w:tc>
        <w:tc>
          <w:tcPr>
            <w:tcW w:w="22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3242" w:type="dxa"/>
            <w:gridSpan w:val="3"/>
            <w:vAlign w:val="top"/>
          </w:tcPr>
          <w:p>
            <w:pPr>
              <w:pStyle w:val="6"/>
              <w:spacing w:before="222" w:line="190" w:lineRule="auto"/>
              <w:ind w:left="111"/>
            </w:pPr>
            <w:r>
              <w:rPr>
                <w:spacing w:val="18"/>
              </w:rPr>
              <w:t>一、本年新收政府信息公开申请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8" w:lineRule="auto"/>
              <w:ind w:left="107"/>
            </w:pPr>
            <w:r>
              <w:rPr>
                <w:spacing w:val="11"/>
              </w:rPr>
              <w:t>数量</w:t>
            </w:r>
          </w:p>
        </w:tc>
        <w:tc>
          <w:tcPr>
            <w:tcW w:w="21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6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3242" w:type="dxa"/>
            <w:gridSpan w:val="3"/>
            <w:vAlign w:val="top"/>
          </w:tcPr>
          <w:p>
            <w:pPr>
              <w:pStyle w:val="6"/>
              <w:spacing w:before="224" w:line="190" w:lineRule="auto"/>
              <w:ind w:left="119"/>
            </w:pPr>
            <w:r>
              <w:rPr>
                <w:spacing w:val="16"/>
              </w:rPr>
              <w:t>二、</w:t>
            </w:r>
            <w:r>
              <w:rPr>
                <w:spacing w:val="-32"/>
              </w:rPr>
              <w:t xml:space="preserve"> </w:t>
            </w:r>
            <w:r>
              <w:rPr>
                <w:spacing w:val="16"/>
              </w:rPr>
              <w:t>上年结转政府信息公开申请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8" w:lineRule="auto"/>
              <w:ind w:left="107"/>
            </w:pPr>
            <w:r>
              <w:rPr>
                <w:spacing w:val="11"/>
              </w:rPr>
              <w:t>数量</w:t>
            </w:r>
          </w:p>
        </w:tc>
        <w:tc>
          <w:tcPr>
            <w:tcW w:w="217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984" w:bottom="0" w:left="701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7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78"/>
        <w:gridCol w:w="1078"/>
        <w:gridCol w:w="2170"/>
        <w:gridCol w:w="2098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8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624" w:lineRule="exact"/>
              <w:ind w:left="130"/>
            </w:pPr>
            <w:r>
              <w:rPr>
                <w:spacing w:val="13"/>
                <w:position w:val="33"/>
              </w:rPr>
              <w:t>三、本年</w:t>
            </w:r>
          </w:p>
          <w:p>
            <w:pPr>
              <w:pStyle w:val="6"/>
              <w:spacing w:line="190" w:lineRule="auto"/>
              <w:ind w:left="120"/>
            </w:pPr>
            <w:r>
              <w:rPr>
                <w:spacing w:val="16"/>
              </w:rPr>
              <w:t>度办理结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2" w:lineRule="auto"/>
              <w:ind w:left="438"/>
            </w:pPr>
            <w:r>
              <w:rPr>
                <w:spacing w:val="6"/>
              </w:rPr>
              <w:t>果</w:t>
            </w:r>
          </w:p>
        </w:tc>
        <w:tc>
          <w:tcPr>
            <w:tcW w:w="2156" w:type="dxa"/>
            <w:gridSpan w:val="2"/>
            <w:vAlign w:val="top"/>
          </w:tcPr>
          <w:p>
            <w:pPr>
              <w:pStyle w:val="6"/>
              <w:spacing w:before="222" w:line="229" w:lineRule="auto"/>
              <w:ind w:left="169"/>
            </w:pPr>
            <w:r>
              <w:rPr>
                <w:spacing w:val="5"/>
              </w:rPr>
              <w:t>（一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）予以公开</w:t>
            </w:r>
          </w:p>
        </w:tc>
        <w:tc>
          <w:tcPr>
            <w:tcW w:w="2170" w:type="dxa"/>
            <w:vAlign w:val="top"/>
          </w:tcPr>
          <w:p>
            <w:pPr>
              <w:spacing w:before="272" w:line="195" w:lineRule="auto"/>
              <w:ind w:left="104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before="272" w:line="195" w:lineRule="auto"/>
              <w:ind w:left="106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before="272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6"/>
              <w:spacing w:before="222" w:line="454" w:lineRule="auto"/>
              <w:ind w:left="103" w:right="168" w:firstLine="66"/>
              <w:jc w:val="both"/>
            </w:pPr>
            <w:r>
              <w:rPr>
                <w:spacing w:val="8"/>
              </w:rPr>
              <w:t>（二</w:t>
            </w:r>
            <w:r>
              <w:rPr>
                <w:spacing w:val="-27"/>
              </w:rPr>
              <w:t xml:space="preserve"> </w:t>
            </w:r>
            <w:r>
              <w:rPr>
                <w:spacing w:val="8"/>
              </w:rPr>
              <w:t>）部分公开（区</w:t>
            </w:r>
            <w:r>
              <w:t xml:space="preserve"> </w:t>
            </w:r>
            <w:r>
              <w:rPr>
                <w:spacing w:val="10"/>
              </w:rPr>
              <w:t>分处理的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10"/>
              </w:rPr>
              <w:t>，只计这一</w:t>
            </w:r>
          </w:p>
          <w:p>
            <w:pPr>
              <w:pStyle w:val="6"/>
              <w:spacing w:line="229" w:lineRule="auto"/>
              <w:ind w:left="113"/>
            </w:pPr>
            <w:r>
              <w:rPr>
                <w:spacing w:val="7"/>
              </w:rPr>
              <w:t>情形</w:t>
            </w:r>
            <w:r>
              <w:rPr>
                <w:spacing w:val="-17"/>
              </w:rPr>
              <w:t xml:space="preserve"> </w:t>
            </w:r>
            <w:r>
              <w:rPr>
                <w:spacing w:val="7"/>
              </w:rPr>
              <w:t>，不计其他情形）</w:t>
            </w:r>
          </w:p>
        </w:tc>
        <w:tc>
          <w:tcPr>
            <w:tcW w:w="217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4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711" w:lineRule="exact"/>
              <w:ind w:left="163"/>
            </w:pPr>
            <w:r>
              <w:rPr>
                <w:b/>
                <w:bCs/>
                <w:spacing w:val="-2"/>
                <w:position w:val="38"/>
              </w:rPr>
              <w:t>（三）</w:t>
            </w:r>
            <w:r>
              <w:rPr>
                <w:b/>
                <w:bCs/>
                <w:spacing w:val="-16"/>
                <w:position w:val="38"/>
              </w:rPr>
              <w:t xml:space="preserve"> </w:t>
            </w:r>
            <w:r>
              <w:rPr>
                <w:b/>
                <w:bCs/>
                <w:spacing w:val="-2"/>
                <w:position w:val="38"/>
              </w:rPr>
              <w:t>不</w:t>
            </w:r>
          </w:p>
          <w:p>
            <w:pPr>
              <w:pStyle w:val="6"/>
              <w:spacing w:line="186" w:lineRule="auto"/>
              <w:ind w:left="113"/>
            </w:pPr>
            <w:r>
              <w:rPr>
                <w:b/>
                <w:bCs/>
                <w:spacing w:val="11"/>
              </w:rPr>
              <w:t>予公开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225" w:line="184" w:lineRule="auto"/>
              <w:ind w:left="128"/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属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b/>
                <w:bCs/>
              </w:rPr>
              <w:t>于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国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109"/>
            </w:pPr>
            <w:r>
              <w:rPr>
                <w:b/>
                <w:bCs/>
                <w:spacing w:val="13"/>
              </w:rPr>
              <w:t>家秘密</w:t>
            </w:r>
          </w:p>
        </w:tc>
        <w:tc>
          <w:tcPr>
            <w:tcW w:w="217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0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99" w:line="189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10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10"/>
              </w:rPr>
              <w:t>其</w:t>
            </w:r>
            <w:r>
              <w:rPr>
                <w:spacing w:val="-28"/>
              </w:rPr>
              <w:t xml:space="preserve"> </w:t>
            </w:r>
            <w:r>
              <w:rPr>
                <w:spacing w:val="10"/>
              </w:rPr>
              <w:t>他法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06"/>
            </w:pPr>
            <w:r>
              <w:rPr>
                <w:spacing w:val="16"/>
              </w:rPr>
              <w:t>律行政法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72" w:lineRule="exact"/>
              <w:ind w:left="106"/>
            </w:pPr>
            <w:r>
              <w:rPr>
                <w:spacing w:val="15"/>
                <w:position w:val="29"/>
              </w:rPr>
              <w:t>规禁止公</w:t>
            </w:r>
          </w:p>
          <w:p>
            <w:pPr>
              <w:pStyle w:val="6"/>
              <w:spacing w:before="1" w:line="177" w:lineRule="auto"/>
              <w:ind w:left="109"/>
            </w:pPr>
            <w:r>
              <w:rPr>
                <w:spacing w:val="5"/>
              </w:rPr>
              <w:t>开</w:t>
            </w:r>
          </w:p>
        </w:tc>
        <w:tc>
          <w:tcPr>
            <w:tcW w:w="217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1" w:line="189" w:lineRule="auto"/>
              <w:ind w:left="118"/>
            </w:pPr>
            <w:r>
              <w:rPr>
                <w:rFonts w:ascii="Times New Roman" w:hAnsi="Times New Roman" w:eastAsia="Times New Roman" w:cs="Times New Roman"/>
                <w:spacing w:val="7"/>
              </w:rPr>
              <w:t>3.</w:t>
            </w:r>
            <w:r>
              <w:rPr>
                <w:spacing w:val="7"/>
              </w:rPr>
              <w:t>危及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65" w:lineRule="exact"/>
              <w:ind w:left="29"/>
            </w:pPr>
            <w:r>
              <w:rPr>
                <w:rFonts w:ascii="Times New Roman" w:hAnsi="Times New Roman" w:eastAsia="Times New Roman" w:cs="Times New Roman"/>
                <w:spacing w:val="24"/>
                <w:position w:val="29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27"/>
                <w:position w:val="29"/>
              </w:rPr>
              <w:t xml:space="preserve"> </w:t>
            </w:r>
            <w:r>
              <w:rPr>
                <w:spacing w:val="24"/>
                <w:position w:val="29"/>
              </w:rPr>
              <w:t>三安全</w:t>
            </w:r>
          </w:p>
          <w:p>
            <w:pPr>
              <w:pStyle w:val="6"/>
              <w:spacing w:line="189" w:lineRule="auto"/>
              <w:ind w:left="109"/>
              <w:rPr>
                <w:rFonts w:ascii="Times New Roman" w:hAnsi="Times New Roman" w:eastAsia="Times New Roman" w:cs="Times New Roman"/>
              </w:rPr>
            </w:pPr>
            <w:r>
              <w:rPr>
                <w:spacing w:val="25"/>
              </w:rPr>
              <w:t>一稳定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5"/>
              </w:rPr>
              <w:t>”</w:t>
            </w:r>
          </w:p>
        </w:tc>
        <w:tc>
          <w:tcPr>
            <w:tcW w:w="217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6" w:line="436" w:lineRule="auto"/>
              <w:ind w:left="113" w:right="139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10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10"/>
              </w:rPr>
              <w:t>保</w:t>
            </w:r>
            <w:r>
              <w:rPr>
                <w:spacing w:val="-27"/>
              </w:rPr>
              <w:t xml:space="preserve"> </w:t>
            </w:r>
            <w:r>
              <w:rPr>
                <w:spacing w:val="10"/>
              </w:rPr>
              <w:t>护第</w:t>
            </w:r>
            <w:r>
              <w:t xml:space="preserve"> </w:t>
            </w:r>
            <w:r>
              <w:rPr>
                <w:spacing w:val="13"/>
              </w:rPr>
              <w:t>三方合法</w:t>
            </w:r>
          </w:p>
          <w:p>
            <w:pPr>
              <w:pStyle w:val="6"/>
              <w:spacing w:line="189" w:lineRule="auto"/>
              <w:ind w:left="105"/>
            </w:pPr>
            <w:r>
              <w:rPr>
                <w:spacing w:val="11"/>
              </w:rPr>
              <w:t>权益</w:t>
            </w:r>
          </w:p>
        </w:tc>
        <w:tc>
          <w:tcPr>
            <w:tcW w:w="217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429" w:lineRule="auto"/>
              <w:ind w:left="110" w:right="139" w:firstLine="10"/>
              <w:jc w:val="both"/>
            </w:pPr>
            <w:r>
              <w:rPr>
                <w:rFonts w:ascii="Times New Roman" w:hAnsi="Times New Roman" w:eastAsia="Times New Roman" w:cs="Times New Roman"/>
                <w:spacing w:val="14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14"/>
              </w:rPr>
              <w:t>属于三</w:t>
            </w:r>
            <w:r>
              <w:t xml:space="preserve"> </w:t>
            </w:r>
            <w:r>
              <w:rPr>
                <w:spacing w:val="14"/>
              </w:rPr>
              <w:t>类内部事</w:t>
            </w:r>
          </w:p>
          <w:p>
            <w:pPr>
              <w:pStyle w:val="6"/>
              <w:spacing w:line="190" w:lineRule="auto"/>
              <w:ind w:left="104"/>
            </w:pPr>
            <w:r>
              <w:rPr>
                <w:spacing w:val="15"/>
              </w:rPr>
              <w:t>务信息</w:t>
            </w:r>
          </w:p>
        </w:tc>
        <w:tc>
          <w:tcPr>
            <w:tcW w:w="217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0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2" w:lineRule="auto"/>
              <w:ind w:left="119"/>
            </w:pPr>
            <w:r>
              <w:rPr>
                <w:rFonts w:ascii="Times New Roman" w:hAnsi="Times New Roman" w:eastAsia="Times New Roman" w:cs="Times New Roman"/>
                <w:spacing w:val="15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15"/>
              </w:rPr>
              <w:t>属于四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58" w:lineRule="exact"/>
              <w:ind w:left="110"/>
            </w:pPr>
            <w:r>
              <w:rPr>
                <w:spacing w:val="14"/>
                <w:position w:val="28"/>
              </w:rPr>
              <w:t>类过程性</w:t>
            </w:r>
          </w:p>
          <w:p>
            <w:pPr>
              <w:pStyle w:val="6"/>
              <w:spacing w:line="189" w:lineRule="auto"/>
              <w:ind w:left="106"/>
            </w:pPr>
            <w:r>
              <w:rPr>
                <w:spacing w:val="11"/>
              </w:rPr>
              <w:t>信息</w:t>
            </w:r>
          </w:p>
        </w:tc>
        <w:tc>
          <w:tcPr>
            <w:tcW w:w="217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1408" w:bottom="0" w:left="71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7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78"/>
        <w:gridCol w:w="1078"/>
        <w:gridCol w:w="2170"/>
        <w:gridCol w:w="2098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0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8" w:line="436" w:lineRule="auto"/>
              <w:ind w:left="106" w:right="136" w:firstLine="9"/>
              <w:jc w:val="both"/>
            </w:pPr>
            <w:r>
              <w:rPr>
                <w:rFonts w:ascii="Times New Roman" w:hAnsi="Times New Roman" w:eastAsia="Times New Roman" w:cs="Times New Roman"/>
                <w:spacing w:val="9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9"/>
              </w:rPr>
              <w:t>属于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行</w:t>
            </w:r>
            <w:r>
              <w:t xml:space="preserve"> </w:t>
            </w:r>
            <w:r>
              <w:rPr>
                <w:spacing w:val="15"/>
              </w:rPr>
              <w:t>政执法案</w:t>
            </w:r>
          </w:p>
          <w:p>
            <w:pPr>
              <w:pStyle w:val="6"/>
              <w:spacing w:line="189" w:lineRule="auto"/>
              <w:ind w:left="101"/>
            </w:pPr>
            <w:r>
              <w:rPr>
                <w:spacing w:val="8"/>
              </w:rPr>
              <w:t>卷</w:t>
            </w:r>
          </w:p>
        </w:tc>
        <w:tc>
          <w:tcPr>
            <w:tcW w:w="217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98" w:line="189" w:lineRule="auto"/>
              <w:ind w:left="125"/>
            </w:pPr>
            <w:r>
              <w:rPr>
                <w:rFonts w:ascii="Times New Roman" w:hAnsi="Times New Roman" w:eastAsia="Times New Roman" w:cs="Times New Roman"/>
                <w:spacing w:val="14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14"/>
              </w:rPr>
              <w:t>属于行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75" w:lineRule="exact"/>
              <w:ind w:left="106"/>
            </w:pPr>
            <w:r>
              <w:rPr>
                <w:spacing w:val="15"/>
                <w:position w:val="29"/>
              </w:rPr>
              <w:t>政查询事</w:t>
            </w:r>
          </w:p>
          <w:p>
            <w:pPr>
              <w:pStyle w:val="6"/>
              <w:spacing w:line="180" w:lineRule="auto"/>
              <w:ind w:left="104"/>
            </w:pPr>
            <w:r>
              <w:rPr>
                <w:spacing w:val="7"/>
              </w:rPr>
              <w:t>项</w:t>
            </w:r>
          </w:p>
        </w:tc>
        <w:tc>
          <w:tcPr>
            <w:tcW w:w="217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703" w:lineRule="exact"/>
              <w:ind w:left="169"/>
            </w:pPr>
            <w:r>
              <w:rPr>
                <w:spacing w:val="1"/>
                <w:position w:val="38"/>
              </w:rPr>
              <w:t>（四）无</w:t>
            </w:r>
          </w:p>
          <w:p>
            <w:pPr>
              <w:pStyle w:val="6"/>
              <w:spacing w:before="1" w:line="188" w:lineRule="auto"/>
              <w:ind w:left="104"/>
            </w:pPr>
            <w:r>
              <w:rPr>
                <w:spacing w:val="13"/>
              </w:rPr>
              <w:t>法提供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2" w:line="622" w:lineRule="exact"/>
              <w:ind w:left="148"/>
            </w:pPr>
            <w:r>
              <w:rPr>
                <w:rFonts w:ascii="Times New Roman" w:hAnsi="Times New Roman" w:eastAsia="Times New Roman" w:cs="Times New Roman"/>
                <w:spacing w:val="10"/>
                <w:position w:val="33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1"/>
                <w:position w:val="33"/>
              </w:rPr>
              <w:t xml:space="preserve"> </w:t>
            </w:r>
            <w:r>
              <w:rPr>
                <w:spacing w:val="10"/>
                <w:position w:val="33"/>
              </w:rPr>
              <w:t>本机关</w:t>
            </w:r>
          </w:p>
          <w:p>
            <w:pPr>
              <w:pStyle w:val="6"/>
              <w:spacing w:line="189" w:lineRule="auto"/>
              <w:ind w:left="104"/>
            </w:pPr>
            <w:r>
              <w:rPr>
                <w:spacing w:val="16"/>
              </w:rPr>
              <w:t>不掌握相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64" w:lineRule="exact"/>
              <w:ind w:left="107"/>
            </w:pPr>
            <w:r>
              <w:rPr>
                <w:spacing w:val="15"/>
                <w:position w:val="29"/>
              </w:rPr>
              <w:t>关政府信</w:t>
            </w:r>
          </w:p>
          <w:p>
            <w:pPr>
              <w:pStyle w:val="6"/>
              <w:spacing w:line="189" w:lineRule="auto"/>
              <w:ind w:left="105"/>
            </w:pPr>
            <w:r>
              <w:rPr>
                <w:spacing w:val="7"/>
              </w:rPr>
              <w:t>息</w:t>
            </w:r>
          </w:p>
        </w:tc>
        <w:tc>
          <w:tcPr>
            <w:tcW w:w="217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98" w:line="625" w:lineRule="exact"/>
              <w:ind w:left="110"/>
            </w:pPr>
            <w:r>
              <w:rPr>
                <w:rFonts w:ascii="Times New Roman" w:hAnsi="Times New Roman" w:eastAsia="Times New Roman" w:cs="Times New Roman"/>
                <w:spacing w:val="10"/>
                <w:position w:val="33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6"/>
                <w:position w:val="33"/>
              </w:rPr>
              <w:t xml:space="preserve"> </w:t>
            </w:r>
            <w:r>
              <w:rPr>
                <w:spacing w:val="10"/>
                <w:position w:val="33"/>
              </w:rPr>
              <w:t>没</w:t>
            </w:r>
            <w:r>
              <w:rPr>
                <w:spacing w:val="-28"/>
                <w:position w:val="33"/>
              </w:rPr>
              <w:t xml:space="preserve"> </w:t>
            </w:r>
            <w:r>
              <w:rPr>
                <w:spacing w:val="10"/>
                <w:position w:val="33"/>
              </w:rPr>
              <w:t>有现</w:t>
            </w:r>
          </w:p>
          <w:p>
            <w:pPr>
              <w:pStyle w:val="6"/>
              <w:spacing w:line="189" w:lineRule="auto"/>
              <w:ind w:left="104"/>
            </w:pPr>
            <w:r>
              <w:rPr>
                <w:spacing w:val="16"/>
              </w:rPr>
              <w:t>成信息需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65" w:lineRule="exact"/>
              <w:ind w:left="106"/>
            </w:pPr>
            <w:r>
              <w:rPr>
                <w:spacing w:val="15"/>
                <w:position w:val="29"/>
              </w:rPr>
              <w:t>要另行制</w:t>
            </w:r>
          </w:p>
          <w:p>
            <w:pPr>
              <w:pStyle w:val="6"/>
              <w:spacing w:before="1" w:line="188" w:lineRule="auto"/>
              <w:ind w:left="105"/>
            </w:pPr>
            <w:r>
              <w:rPr>
                <w:spacing w:val="6"/>
              </w:rPr>
              <w:t>作</w:t>
            </w:r>
          </w:p>
        </w:tc>
        <w:tc>
          <w:tcPr>
            <w:tcW w:w="217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9" w:line="435" w:lineRule="auto"/>
              <w:ind w:left="142" w:right="139" w:hanging="24"/>
              <w:jc w:val="both"/>
            </w:pPr>
            <w:r>
              <w:rPr>
                <w:rFonts w:ascii="Times New Roman" w:hAnsi="Times New Roman" w:eastAsia="Times New Roman" w:cs="Times New Roman"/>
                <w:spacing w:val="15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15"/>
              </w:rPr>
              <w:t>补正后</w:t>
            </w:r>
            <w:r>
              <w:t xml:space="preserve"> </w:t>
            </w:r>
            <w:r>
              <w:rPr>
                <w:spacing w:val="7"/>
              </w:rPr>
              <w:t>申请内容</w:t>
            </w:r>
          </w:p>
          <w:p>
            <w:pPr>
              <w:pStyle w:val="6"/>
              <w:spacing w:line="189" w:lineRule="auto"/>
              <w:ind w:left="106"/>
            </w:pPr>
            <w:r>
              <w:rPr>
                <w:spacing w:val="15"/>
              </w:rPr>
              <w:t>仍不明确</w:t>
            </w:r>
          </w:p>
        </w:tc>
        <w:tc>
          <w:tcPr>
            <w:tcW w:w="217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702" w:lineRule="exact"/>
              <w:ind w:left="169"/>
            </w:pPr>
            <w:r>
              <w:rPr>
                <w:spacing w:val="1"/>
                <w:position w:val="38"/>
              </w:rPr>
              <w:t>（五）不</w:t>
            </w:r>
          </w:p>
          <w:p>
            <w:pPr>
              <w:pStyle w:val="6"/>
              <w:spacing w:line="187" w:lineRule="auto"/>
              <w:ind w:left="113"/>
            </w:pPr>
            <w:r>
              <w:rPr>
                <w:spacing w:val="11"/>
              </w:rPr>
              <w:t>予处理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7" w:line="189" w:lineRule="auto"/>
              <w:ind w:left="148"/>
            </w:pPr>
            <w:r>
              <w:rPr>
                <w:rFonts w:ascii="Times New Roman" w:hAnsi="Times New Roman" w:eastAsia="Times New Roman" w:cs="Times New Roman"/>
                <w:spacing w:val="10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10"/>
              </w:rPr>
              <w:t>信访举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62" w:lineRule="exact"/>
              <w:ind w:left="108"/>
            </w:pPr>
            <w:r>
              <w:rPr>
                <w:spacing w:val="15"/>
                <w:position w:val="29"/>
              </w:rPr>
              <w:t>报投诉类</w:t>
            </w:r>
          </w:p>
          <w:p>
            <w:pPr>
              <w:pStyle w:val="6"/>
              <w:spacing w:line="189" w:lineRule="auto"/>
              <w:ind w:left="143"/>
            </w:pPr>
            <w:r>
              <w:rPr>
                <w:spacing w:val="-3"/>
              </w:rPr>
              <w:t>申请</w:t>
            </w:r>
          </w:p>
        </w:tc>
        <w:tc>
          <w:tcPr>
            <w:tcW w:w="217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0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27" w:line="189" w:lineRule="auto"/>
              <w:ind w:left="110"/>
            </w:pPr>
            <w:r>
              <w:rPr>
                <w:rFonts w:ascii="Times New Roman" w:hAnsi="Times New Roman" w:eastAsia="Times New Roman" w:cs="Times New Roman"/>
                <w:spacing w:val="11"/>
              </w:rPr>
              <w:t>2.</w:t>
            </w:r>
            <w:r>
              <w:rPr>
                <w:spacing w:val="11"/>
              </w:rPr>
              <w:t>重复申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09"/>
            </w:pPr>
            <w:r>
              <w:rPr>
                <w:spacing w:val="5"/>
              </w:rPr>
              <w:t>请</w:t>
            </w:r>
          </w:p>
        </w:tc>
        <w:tc>
          <w:tcPr>
            <w:tcW w:w="217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1408" w:bottom="0" w:left="71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781" w:type="dxa"/>
        <w:tblInd w:w="15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78"/>
        <w:gridCol w:w="1078"/>
        <w:gridCol w:w="2170"/>
        <w:gridCol w:w="2098"/>
        <w:gridCol w:w="2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0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8" w:line="436" w:lineRule="auto"/>
              <w:ind w:left="102" w:right="135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9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9"/>
              </w:rPr>
              <w:t>要求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提</w:t>
            </w:r>
            <w:r>
              <w:t xml:space="preserve"> </w:t>
            </w:r>
            <w:r>
              <w:rPr>
                <w:spacing w:val="16"/>
              </w:rPr>
              <w:t>供公开出</w:t>
            </w:r>
          </w:p>
          <w:p>
            <w:pPr>
              <w:pStyle w:val="6"/>
              <w:spacing w:line="189" w:lineRule="auto"/>
              <w:ind w:left="107"/>
            </w:pPr>
            <w:r>
              <w:rPr>
                <w:spacing w:val="11"/>
              </w:rPr>
              <w:t>版物</w:t>
            </w:r>
          </w:p>
        </w:tc>
        <w:tc>
          <w:tcPr>
            <w:tcW w:w="217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301" w:line="188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10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10"/>
              </w:rPr>
              <w:t>无</w:t>
            </w:r>
            <w:r>
              <w:rPr>
                <w:spacing w:val="-27"/>
              </w:rPr>
              <w:t xml:space="preserve"> </w:t>
            </w:r>
            <w:r>
              <w:rPr>
                <w:spacing w:val="10"/>
              </w:rPr>
              <w:t>正当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563" w:lineRule="exact"/>
              <w:ind w:left="103"/>
            </w:pPr>
            <w:r>
              <w:rPr>
                <w:spacing w:val="15"/>
                <w:position w:val="29"/>
              </w:rPr>
              <w:t>理由大量</w:t>
            </w:r>
          </w:p>
          <w:p>
            <w:pPr>
              <w:pStyle w:val="6"/>
              <w:spacing w:line="189" w:lineRule="auto"/>
              <w:ind w:left="106"/>
            </w:pPr>
            <w:r>
              <w:rPr>
                <w:spacing w:val="15"/>
              </w:rPr>
              <w:t>反复申请</w:t>
            </w:r>
          </w:p>
        </w:tc>
        <w:tc>
          <w:tcPr>
            <w:tcW w:w="217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4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99" w:line="408" w:lineRule="auto"/>
              <w:ind w:left="107" w:right="138" w:firstLine="13"/>
              <w:jc w:val="both"/>
            </w:pPr>
            <w:r>
              <w:rPr>
                <w:rFonts w:ascii="Times New Roman" w:hAnsi="Times New Roman" w:eastAsia="Times New Roman" w:cs="Times New Roman"/>
                <w:spacing w:val="14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14"/>
              </w:rPr>
              <w:t>要求行</w:t>
            </w:r>
            <w:r>
              <w:t xml:space="preserve"> </w:t>
            </w:r>
            <w:r>
              <w:rPr>
                <w:spacing w:val="16"/>
              </w:rPr>
              <w:t>政机关确</w:t>
            </w:r>
            <w:r>
              <w:t xml:space="preserve"> </w:t>
            </w:r>
            <w:r>
              <w:rPr>
                <w:spacing w:val="16"/>
              </w:rPr>
              <w:t>认或重新</w:t>
            </w:r>
            <w:r>
              <w:t xml:space="preserve"> </w:t>
            </w:r>
            <w:r>
              <w:rPr>
                <w:spacing w:val="16"/>
              </w:rPr>
              <w:t>出具已获</w:t>
            </w:r>
          </w:p>
          <w:p>
            <w:pPr>
              <w:pStyle w:val="6"/>
              <w:spacing w:line="189" w:lineRule="auto"/>
              <w:ind w:left="107"/>
            </w:pPr>
            <w:r>
              <w:rPr>
                <w:spacing w:val="13"/>
              </w:rPr>
              <w:t>取信息</w:t>
            </w:r>
          </w:p>
        </w:tc>
        <w:tc>
          <w:tcPr>
            <w:tcW w:w="2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3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6"/>
              <w:spacing w:before="214" w:line="229" w:lineRule="auto"/>
              <w:ind w:left="170"/>
            </w:pPr>
            <w:r>
              <w:t>（六） 其他处理</w:t>
            </w:r>
          </w:p>
        </w:tc>
        <w:tc>
          <w:tcPr>
            <w:tcW w:w="2170" w:type="dxa"/>
            <w:vAlign w:val="top"/>
          </w:tcPr>
          <w:p>
            <w:pPr>
              <w:spacing w:before="271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before="264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before="264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6" w:type="dxa"/>
            <w:gridSpan w:val="2"/>
            <w:vAlign w:val="top"/>
          </w:tcPr>
          <w:p>
            <w:pPr>
              <w:pStyle w:val="6"/>
              <w:spacing w:before="215" w:line="229" w:lineRule="auto"/>
              <w:ind w:left="170"/>
            </w:pPr>
            <w:r>
              <w:rPr>
                <w:spacing w:val="-6"/>
              </w:rPr>
              <w:t>（七） 总计</w:t>
            </w:r>
          </w:p>
        </w:tc>
        <w:tc>
          <w:tcPr>
            <w:tcW w:w="2170" w:type="dxa"/>
            <w:vAlign w:val="top"/>
          </w:tcPr>
          <w:p>
            <w:pPr>
              <w:spacing w:before="274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before="265" w:line="195" w:lineRule="auto"/>
              <w:ind w:left="101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before="265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242" w:type="dxa"/>
            <w:gridSpan w:val="3"/>
            <w:vAlign w:val="top"/>
          </w:tcPr>
          <w:p>
            <w:pPr>
              <w:pStyle w:val="6"/>
              <w:spacing w:before="247" w:line="190" w:lineRule="auto"/>
              <w:ind w:left="143"/>
            </w:pPr>
            <w:r>
              <w:rPr>
                <w:spacing w:val="15"/>
              </w:rPr>
              <w:t>四、结转下年度继续办理</w:t>
            </w:r>
          </w:p>
        </w:tc>
        <w:tc>
          <w:tcPr>
            <w:tcW w:w="2170" w:type="dxa"/>
            <w:vAlign w:val="top"/>
          </w:tcPr>
          <w:p>
            <w:pPr>
              <w:spacing w:before="275" w:line="182" w:lineRule="auto"/>
              <w:ind w:left="1043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098" w:type="dxa"/>
            <w:vAlign w:val="top"/>
          </w:tcPr>
          <w:p>
            <w:pPr>
              <w:spacing w:before="275" w:line="182" w:lineRule="auto"/>
              <w:ind w:left="1009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spacing w:before="266" w:line="195" w:lineRule="auto"/>
              <w:ind w:left="109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98" w:line="226" w:lineRule="auto"/>
        <w:ind w:left="137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四、政府信息公开行政复议、行政诉讼情况</w:t>
      </w:r>
    </w:p>
    <w:p>
      <w:pPr>
        <w:spacing w:before="1"/>
      </w:pPr>
    </w:p>
    <w:p>
      <w:pPr>
        <w:spacing w:before="1"/>
      </w:pPr>
    </w:p>
    <w:p/>
    <w:tbl>
      <w:tblPr>
        <w:tblStyle w:val="5"/>
        <w:tblW w:w="10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09"/>
        <w:gridCol w:w="710"/>
        <w:gridCol w:w="632"/>
        <w:gridCol w:w="702"/>
        <w:gridCol w:w="786"/>
        <w:gridCol w:w="786"/>
        <w:gridCol w:w="787"/>
        <w:gridCol w:w="786"/>
        <w:gridCol w:w="595"/>
        <w:gridCol w:w="787"/>
        <w:gridCol w:w="787"/>
        <w:gridCol w:w="786"/>
        <w:gridCol w:w="787"/>
        <w:gridCol w:w="6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473" w:type="dxa"/>
            <w:gridSpan w:val="5"/>
            <w:vAlign w:val="top"/>
          </w:tcPr>
          <w:p>
            <w:pPr>
              <w:pStyle w:val="6"/>
              <w:spacing w:before="322" w:line="189" w:lineRule="auto"/>
              <w:ind w:left="1320"/>
            </w:pPr>
            <w:r>
              <w:rPr>
                <w:spacing w:val="14"/>
              </w:rPr>
              <w:t>行政复议</w:t>
            </w:r>
          </w:p>
        </w:tc>
        <w:tc>
          <w:tcPr>
            <w:tcW w:w="7493" w:type="dxa"/>
            <w:gridSpan w:val="10"/>
            <w:vAlign w:val="top"/>
          </w:tcPr>
          <w:p>
            <w:pPr>
              <w:pStyle w:val="6"/>
              <w:spacing w:before="322" w:line="189" w:lineRule="auto"/>
              <w:ind w:left="3326"/>
            </w:pPr>
            <w:r>
              <w:rPr>
                <w:spacing w:val="14"/>
              </w:rPr>
              <w:t>行政诉讼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90" w:lineRule="auto"/>
              <w:ind w:left="150"/>
            </w:pPr>
            <w:r>
              <w:rPr>
                <w:spacing w:val="11"/>
              </w:rPr>
              <w:t>结果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9" w:lineRule="auto"/>
              <w:ind w:left="151"/>
            </w:pPr>
            <w:r>
              <w:rPr>
                <w:spacing w:val="11"/>
              </w:rPr>
              <w:t>维持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90" w:lineRule="auto"/>
              <w:ind w:left="138"/>
            </w:pPr>
            <w:r>
              <w:rPr>
                <w:spacing w:val="11"/>
              </w:rPr>
              <w:t>结果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8" w:lineRule="auto"/>
              <w:ind w:left="139"/>
            </w:pPr>
            <w:r>
              <w:rPr>
                <w:spacing w:val="11"/>
              </w:rPr>
              <w:t>纠正</w:t>
            </w:r>
          </w:p>
        </w:tc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43"/>
            </w:pPr>
            <w:r>
              <w:rPr>
                <w:spacing w:val="11"/>
              </w:rPr>
              <w:t>其他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140"/>
            </w:pPr>
            <w:r>
              <w:rPr>
                <w:spacing w:val="11"/>
              </w:rPr>
              <w:t>结果</w:t>
            </w:r>
          </w:p>
        </w:tc>
        <w:tc>
          <w:tcPr>
            <w:tcW w:w="63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9" w:line="349" w:lineRule="exact"/>
              <w:ind w:left="1629"/>
            </w:pPr>
            <w:r>
              <w:pict>
                <v:shape id="_x0000_s1026" o:spid="_x0000_s1026" o:spt="202" type="#_x0000_t202" style="position:absolute;left:0pt;margin-left:-23.65pt;margin-top:18.45pt;height:12pt;width:16.2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3" w:lineRule="auto"/>
                          <w:ind w:left="20"/>
                        </w:pPr>
                        <w:r>
                          <w:rPr>
                            <w:spacing w:val="9"/>
                          </w:rPr>
                          <w:t>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-23.65pt;margin-top:49.65pt;height:12.05pt;width:16.2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3" w:lineRule="auto"/>
                          <w:ind w:left="20"/>
                        </w:pPr>
                        <w:r>
                          <w:rPr>
                            <w:spacing w:val="10"/>
                          </w:rPr>
                          <w:t>未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0"/>
                <w:position w:val="4"/>
              </w:rPr>
              <w:t>审</w:t>
            </w:r>
          </w:p>
        </w:tc>
        <w:tc>
          <w:tcPr>
            <w:tcW w:w="70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204" w:line="349" w:lineRule="exact"/>
              <w:ind w:left="1310"/>
            </w:pPr>
            <w:r>
              <w:pict>
                <v:shape id="_x0000_s1028" o:spid="_x0000_s1028" o:spt="202" type="#_x0000_t202" style="position:absolute;left:0pt;margin-left:-25.4pt;margin-top:33.45pt;height:11.95pt;width:16.2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3" w:lineRule="auto"/>
                          <w:ind w:left="20"/>
                        </w:pPr>
                        <w:r>
                          <w:rPr>
                            <w:spacing w:val="8"/>
                          </w:rPr>
                          <w:t>总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0"/>
                <w:position w:val="4"/>
              </w:rPr>
              <w:t>计</w:t>
            </w:r>
          </w:p>
        </w:tc>
        <w:tc>
          <w:tcPr>
            <w:tcW w:w="3740" w:type="dxa"/>
            <w:gridSpan w:val="5"/>
            <w:vAlign w:val="top"/>
          </w:tcPr>
          <w:p>
            <w:pPr>
              <w:pStyle w:val="6"/>
              <w:spacing w:before="314" w:line="189" w:lineRule="auto"/>
              <w:ind w:left="1029"/>
            </w:pPr>
            <w:r>
              <w:rPr>
                <w:spacing w:val="17"/>
              </w:rPr>
              <w:t>未经复议直接起诉</w:t>
            </w:r>
          </w:p>
        </w:tc>
        <w:tc>
          <w:tcPr>
            <w:tcW w:w="3753" w:type="dxa"/>
            <w:gridSpan w:val="5"/>
            <w:vAlign w:val="top"/>
          </w:tcPr>
          <w:p>
            <w:pPr>
              <w:pStyle w:val="6"/>
              <w:spacing w:before="314" w:line="189" w:lineRule="auto"/>
              <w:ind w:left="1350"/>
            </w:pPr>
            <w:r>
              <w:rPr>
                <w:spacing w:val="16"/>
              </w:rPr>
              <w:t>复议后起诉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Align w:val="top"/>
          </w:tcPr>
          <w:p>
            <w:pPr>
              <w:pStyle w:val="6"/>
              <w:spacing w:before="294" w:line="190" w:lineRule="auto"/>
              <w:ind w:left="181"/>
            </w:pPr>
            <w:r>
              <w:rPr>
                <w:spacing w:val="11"/>
              </w:rPr>
              <w:t>结果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82"/>
            </w:pPr>
            <w:r>
              <w:rPr>
                <w:spacing w:val="11"/>
              </w:rPr>
              <w:t>维持</w:t>
            </w:r>
          </w:p>
        </w:tc>
        <w:tc>
          <w:tcPr>
            <w:tcW w:w="786" w:type="dxa"/>
            <w:vAlign w:val="top"/>
          </w:tcPr>
          <w:p>
            <w:pPr>
              <w:pStyle w:val="6"/>
              <w:spacing w:before="294" w:line="190" w:lineRule="auto"/>
              <w:ind w:left="183"/>
            </w:pPr>
            <w:r>
              <w:rPr>
                <w:spacing w:val="11"/>
              </w:rPr>
              <w:t>结果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8" w:lineRule="auto"/>
              <w:ind w:left="185"/>
            </w:pPr>
            <w:r>
              <w:rPr>
                <w:spacing w:val="11"/>
              </w:rPr>
              <w:t>纠正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93" w:line="189" w:lineRule="auto"/>
              <w:ind w:left="187"/>
            </w:pPr>
            <w:r>
              <w:rPr>
                <w:spacing w:val="11"/>
              </w:rPr>
              <w:t>其他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184"/>
            </w:pPr>
            <w:r>
              <w:rPr>
                <w:spacing w:val="11"/>
              </w:rPr>
              <w:t>结果</w:t>
            </w:r>
          </w:p>
        </w:tc>
        <w:tc>
          <w:tcPr>
            <w:tcW w:w="786" w:type="dxa"/>
            <w:vAlign w:val="top"/>
          </w:tcPr>
          <w:p>
            <w:pPr>
              <w:pStyle w:val="6"/>
              <w:spacing w:before="293" w:line="189" w:lineRule="auto"/>
              <w:ind w:left="213"/>
            </w:pPr>
            <w:r>
              <w:t>尚未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1" w:lineRule="auto"/>
              <w:ind w:left="202"/>
            </w:pPr>
            <w:r>
              <w:rPr>
                <w:spacing w:val="6"/>
              </w:rPr>
              <w:t>审结</w:t>
            </w:r>
          </w:p>
        </w:tc>
        <w:tc>
          <w:tcPr>
            <w:tcW w:w="595" w:type="dxa"/>
            <w:textDirection w:val="tbRlV"/>
            <w:vAlign w:val="top"/>
          </w:tcPr>
          <w:p>
            <w:pPr>
              <w:pStyle w:val="6"/>
              <w:spacing w:before="144" w:line="350" w:lineRule="exact"/>
              <w:ind w:left="916"/>
            </w:pPr>
            <w:r>
              <w:pict>
                <v:shape id="_x0000_s1029" o:spid="_x0000_s1029" o:spt="202" type="#_x0000_t202" style="position:absolute;left:0pt;margin-left:-22.4pt;margin-top:13.8pt;height:11.95pt;width:16.2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3" w:lineRule="auto"/>
                          <w:ind w:left="20"/>
                        </w:pPr>
                        <w:r>
                          <w:rPr>
                            <w:spacing w:val="8"/>
                          </w:rPr>
                          <w:t>总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0"/>
                <w:position w:val="4"/>
              </w:rPr>
              <w:t>计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94" w:line="190" w:lineRule="auto"/>
              <w:ind w:left="185"/>
            </w:pPr>
            <w:r>
              <w:rPr>
                <w:spacing w:val="11"/>
              </w:rPr>
              <w:t>结果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186"/>
            </w:pPr>
            <w:r>
              <w:rPr>
                <w:spacing w:val="11"/>
              </w:rPr>
              <w:t>维持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94" w:line="190" w:lineRule="auto"/>
              <w:ind w:left="190"/>
            </w:pPr>
            <w:r>
              <w:rPr>
                <w:spacing w:val="11"/>
              </w:rPr>
              <w:t>结果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188" w:lineRule="auto"/>
              <w:ind w:left="191"/>
            </w:pPr>
            <w:r>
              <w:rPr>
                <w:spacing w:val="11"/>
              </w:rPr>
              <w:t>纠正</w:t>
            </w:r>
          </w:p>
        </w:tc>
        <w:tc>
          <w:tcPr>
            <w:tcW w:w="786" w:type="dxa"/>
            <w:vAlign w:val="top"/>
          </w:tcPr>
          <w:p>
            <w:pPr>
              <w:pStyle w:val="6"/>
              <w:spacing w:before="293" w:line="189" w:lineRule="auto"/>
              <w:ind w:left="191"/>
            </w:pPr>
            <w:r>
              <w:rPr>
                <w:spacing w:val="11"/>
              </w:rPr>
              <w:t>其他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0" w:lineRule="auto"/>
              <w:ind w:left="191"/>
            </w:pPr>
            <w:r>
              <w:rPr>
                <w:spacing w:val="11"/>
              </w:rPr>
              <w:t>结果</w:t>
            </w:r>
          </w:p>
        </w:tc>
        <w:tc>
          <w:tcPr>
            <w:tcW w:w="787" w:type="dxa"/>
            <w:vAlign w:val="top"/>
          </w:tcPr>
          <w:p>
            <w:pPr>
              <w:pStyle w:val="6"/>
              <w:spacing w:before="293" w:line="189" w:lineRule="auto"/>
              <w:ind w:left="220"/>
            </w:pPr>
            <w:r>
              <w:t>尚未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91" w:lineRule="auto"/>
              <w:ind w:left="207"/>
            </w:pPr>
            <w:r>
              <w:rPr>
                <w:spacing w:val="6"/>
              </w:rPr>
              <w:t>审结</w:t>
            </w:r>
          </w:p>
        </w:tc>
        <w:tc>
          <w:tcPr>
            <w:tcW w:w="606" w:type="dxa"/>
            <w:textDirection w:val="tbRlV"/>
            <w:vAlign w:val="top"/>
          </w:tcPr>
          <w:p>
            <w:pPr>
              <w:pStyle w:val="6"/>
              <w:spacing w:before="151" w:line="349" w:lineRule="exact"/>
              <w:ind w:left="916"/>
            </w:pPr>
            <w:r>
              <w:pict>
                <v:shape id="_x0000_s1030" o:spid="_x0000_s1030" o:spt="202" type="#_x0000_t202" style="position:absolute;left:0pt;margin-left:-22.75pt;margin-top:13.8pt;height:11.95pt;width:16.2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203" w:lineRule="auto"/>
                          <w:ind w:left="20"/>
                        </w:pPr>
                        <w:r>
                          <w:rPr>
                            <w:spacing w:val="8"/>
                          </w:rPr>
                          <w:t>总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0"/>
                <w:position w:val="4"/>
              </w:rPr>
              <w:t>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40"/>
          <w:pgMar w:top="1431" w:right="375" w:bottom="0" w:left="559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10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09"/>
        <w:gridCol w:w="710"/>
        <w:gridCol w:w="632"/>
        <w:gridCol w:w="702"/>
        <w:gridCol w:w="786"/>
        <w:gridCol w:w="786"/>
        <w:gridCol w:w="787"/>
        <w:gridCol w:w="786"/>
        <w:gridCol w:w="595"/>
        <w:gridCol w:w="787"/>
        <w:gridCol w:w="787"/>
        <w:gridCol w:w="786"/>
        <w:gridCol w:w="787"/>
        <w:gridCol w:w="6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2" w:type="dxa"/>
            <w:vAlign w:val="top"/>
          </w:tcPr>
          <w:p>
            <w:pPr>
              <w:pStyle w:val="6"/>
              <w:spacing w:before="320" w:line="190" w:lineRule="auto"/>
              <w:ind w:left="207"/>
            </w:pPr>
            <w:r>
              <w:rPr>
                <w:spacing w:val="6"/>
              </w:rPr>
              <w:t>结</w:t>
            </w: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20" w:type="dxa"/>
            <w:vAlign w:val="top"/>
          </w:tcPr>
          <w:p>
            <w:pPr>
              <w:spacing w:before="190" w:line="182" w:lineRule="auto"/>
              <w:ind w:left="344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spacing w:before="190" w:line="182" w:lineRule="auto"/>
              <w:ind w:left="332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710" w:type="dxa"/>
            <w:vAlign w:val="top"/>
          </w:tcPr>
          <w:p>
            <w:pPr>
              <w:spacing w:before="190" w:line="182" w:lineRule="auto"/>
              <w:ind w:left="335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632" w:type="dxa"/>
            <w:vAlign w:val="top"/>
          </w:tcPr>
          <w:p>
            <w:pPr>
              <w:spacing w:before="190" w:line="182" w:lineRule="auto"/>
              <w:ind w:left="295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702" w:type="dxa"/>
            <w:vAlign w:val="top"/>
          </w:tcPr>
          <w:p>
            <w:pPr>
              <w:spacing w:before="190" w:line="182" w:lineRule="auto"/>
              <w:ind w:left="304"/>
              <w:rPr>
                <w:rFonts w:ascii="Segoe UI" w:hAnsi="Segoe UI" w:eastAsia="Segoe UI" w:cs="Segoe UI"/>
                <w:sz w:val="19"/>
                <w:szCs w:val="19"/>
              </w:rPr>
            </w:pPr>
            <w:r>
              <w:rPr>
                <w:rFonts w:ascii="Segoe UI" w:hAnsi="Segoe UI" w:eastAsia="Segoe UI" w:cs="Segoe UI"/>
                <w:sz w:val="19"/>
                <w:szCs w:val="19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spacing w:before="181" w:line="195" w:lineRule="auto"/>
              <w:ind w:left="32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spacing w:before="181" w:line="195" w:lineRule="auto"/>
              <w:ind w:left="37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7" w:type="dxa"/>
            <w:vAlign w:val="top"/>
          </w:tcPr>
          <w:p>
            <w:pPr>
              <w:spacing w:before="181" w:line="195" w:lineRule="auto"/>
              <w:ind w:left="37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spacing w:before="181" w:line="195" w:lineRule="auto"/>
              <w:ind w:left="37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595" w:type="dxa"/>
            <w:vAlign w:val="top"/>
          </w:tcPr>
          <w:p>
            <w:pPr>
              <w:spacing w:before="181" w:line="195" w:lineRule="auto"/>
              <w:ind w:left="25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7" w:type="dxa"/>
            <w:vAlign w:val="top"/>
          </w:tcPr>
          <w:p>
            <w:pPr>
              <w:spacing w:before="181" w:line="195" w:lineRule="auto"/>
              <w:ind w:left="35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7" w:type="dxa"/>
            <w:vAlign w:val="top"/>
          </w:tcPr>
          <w:p>
            <w:pPr>
              <w:spacing w:before="181" w:line="195" w:lineRule="auto"/>
              <w:ind w:left="32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6" w:type="dxa"/>
            <w:vAlign w:val="top"/>
          </w:tcPr>
          <w:p>
            <w:pPr>
              <w:spacing w:before="181" w:line="195" w:lineRule="auto"/>
              <w:ind w:left="3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787" w:type="dxa"/>
            <w:vAlign w:val="top"/>
          </w:tcPr>
          <w:p>
            <w:pPr>
              <w:spacing w:before="181" w:line="195" w:lineRule="auto"/>
              <w:ind w:left="3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606" w:type="dxa"/>
            <w:vAlign w:val="top"/>
          </w:tcPr>
          <w:p>
            <w:pPr>
              <w:spacing w:before="181" w:line="195" w:lineRule="auto"/>
              <w:ind w:left="16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</w:tr>
    </w:tbl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98" w:line="228" w:lineRule="auto"/>
        <w:ind w:left="135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5"/>
          <w:sz w:val="30"/>
          <w:szCs w:val="30"/>
        </w:rPr>
        <w:t>五、存在的主要问题及改进情况</w:t>
      </w:r>
    </w:p>
    <w:p>
      <w:pPr>
        <w:pStyle w:val="2"/>
        <w:spacing w:before="282" w:line="378" w:lineRule="auto"/>
        <w:ind w:left="903" w:right="1049" w:firstLine="464"/>
      </w:pPr>
      <w:r>
        <w:rPr>
          <w:spacing w:val="10"/>
        </w:rPr>
        <w:t>2020 年，教科局政府信息公开工作取得了一定的成绩，但也存</w:t>
      </w:r>
      <w:r>
        <w:rPr>
          <w:spacing w:val="2"/>
        </w:rPr>
        <w:t xml:space="preserve"> </w:t>
      </w:r>
      <w:r>
        <w:rPr>
          <w:spacing w:val="18"/>
        </w:rPr>
        <w:t>在不足：一是政务信息公开力度有待进一步加大；二</w:t>
      </w:r>
      <w:r>
        <w:rPr>
          <w:spacing w:val="17"/>
        </w:rPr>
        <w:t>是信息公开</w:t>
      </w:r>
    </w:p>
    <w:p>
      <w:pPr>
        <w:pStyle w:val="2"/>
        <w:spacing w:before="1" w:line="227" w:lineRule="auto"/>
        <w:ind w:left="936"/>
      </w:pPr>
      <w:r>
        <w:rPr>
          <w:spacing w:val="15"/>
        </w:rPr>
        <w:t>的格式需要进一步规范；三是信息公开的内容有待进一步完善。</w:t>
      </w:r>
    </w:p>
    <w:p>
      <w:pPr>
        <w:pStyle w:val="2"/>
        <w:spacing w:before="335" w:line="382" w:lineRule="auto"/>
        <w:ind w:left="902" w:right="978" w:firstLine="463"/>
        <w:jc w:val="both"/>
      </w:pPr>
      <w:r>
        <w:rPr>
          <w:spacing w:val="2"/>
        </w:rPr>
        <w:t>2021 年，我局将按照上级要求，进一步加强政府信息公开工作。</w:t>
      </w:r>
      <w:r>
        <w:rPr>
          <w:spacing w:val="14"/>
        </w:rPr>
        <w:t xml:space="preserve"> </w:t>
      </w:r>
      <w:r>
        <w:rPr>
          <w:spacing w:val="18"/>
        </w:rPr>
        <w:t>一是进一步完善信息公开制度，强化信息公开的责任意</w:t>
      </w:r>
      <w:r>
        <w:rPr>
          <w:spacing w:val="17"/>
        </w:rPr>
        <w:t>识、大局</w:t>
      </w:r>
      <w:r>
        <w:t xml:space="preserve">  </w:t>
      </w:r>
      <w:r>
        <w:rPr>
          <w:spacing w:val="18"/>
        </w:rPr>
        <w:t>意识、服务意识；二是加强政府信息公开管理，更好地</w:t>
      </w:r>
      <w:r>
        <w:rPr>
          <w:spacing w:val="17"/>
        </w:rPr>
        <w:t>接受社会</w:t>
      </w:r>
      <w:r>
        <w:t xml:space="preserve">  </w:t>
      </w:r>
      <w:r>
        <w:rPr>
          <w:spacing w:val="13"/>
        </w:rPr>
        <w:t>公众对信息公开情况的监督；三是政务信息公开工作及时、准确，</w:t>
      </w:r>
      <w:r>
        <w:rPr>
          <w:spacing w:val="12"/>
        </w:rPr>
        <w:t xml:space="preserve"> </w:t>
      </w:r>
      <w:r>
        <w:rPr>
          <w:spacing w:val="18"/>
        </w:rPr>
        <w:t>进一步梳理局机关所掌握的政府信息，及时发布，定期</w:t>
      </w:r>
      <w:r>
        <w:rPr>
          <w:spacing w:val="17"/>
        </w:rPr>
        <w:t>维护，确</w:t>
      </w:r>
      <w:r>
        <w:t xml:space="preserve">  </w:t>
      </w:r>
      <w:r>
        <w:rPr>
          <w:spacing w:val="18"/>
        </w:rPr>
        <w:t>保政府信息公开工作能按照既定的工作流程有效运作，</w:t>
      </w:r>
      <w:r>
        <w:rPr>
          <w:spacing w:val="17"/>
        </w:rPr>
        <w:t>为群众办</w:t>
      </w:r>
    </w:p>
    <w:p>
      <w:pPr>
        <w:pStyle w:val="2"/>
        <w:spacing w:before="1" w:line="228" w:lineRule="auto"/>
        <w:ind w:left="898"/>
      </w:pPr>
      <w:r>
        <w:rPr>
          <w:spacing w:val="13"/>
        </w:rPr>
        <w:t>事提供方便、快捷的服务。</w:t>
      </w:r>
    </w:p>
    <w:p>
      <w:pPr>
        <w:pStyle w:val="2"/>
        <w:spacing w:before="295" w:line="648" w:lineRule="exact"/>
        <w:ind w:left="1536"/>
      </w:pPr>
      <w:r>
        <w:rPr>
          <w:spacing w:val="11"/>
          <w:position w:val="25"/>
        </w:rPr>
        <w:t>教体局将按照“</w:t>
      </w:r>
      <w:r>
        <w:rPr>
          <w:spacing w:val="-56"/>
          <w:position w:val="25"/>
        </w:rPr>
        <w:t xml:space="preserve"> </w:t>
      </w:r>
      <w:r>
        <w:rPr>
          <w:spacing w:val="11"/>
          <w:position w:val="25"/>
        </w:rPr>
        <w:t>能公开尽公开</w:t>
      </w:r>
      <w:r>
        <w:rPr>
          <w:spacing w:val="-59"/>
          <w:position w:val="25"/>
        </w:rPr>
        <w:t xml:space="preserve"> </w:t>
      </w:r>
      <w:r>
        <w:rPr>
          <w:spacing w:val="11"/>
          <w:position w:val="25"/>
        </w:rPr>
        <w:t>”的基本要求，做到主动积极</w:t>
      </w:r>
    </w:p>
    <w:p>
      <w:pPr>
        <w:pStyle w:val="2"/>
        <w:spacing w:before="2" w:line="225" w:lineRule="auto"/>
        <w:ind w:left="912"/>
      </w:pPr>
      <w:r>
        <w:rPr>
          <w:spacing w:val="16"/>
        </w:rPr>
        <w:t>公开，不断创新工作方式，在做好网上公开、会议公开的同时，</w:t>
      </w:r>
    </w:p>
    <w:p>
      <w:pPr>
        <w:pStyle w:val="2"/>
        <w:spacing w:before="274" w:line="378" w:lineRule="auto"/>
        <w:ind w:left="935" w:right="1049" w:hanging="28"/>
      </w:pPr>
      <w:r>
        <w:rPr>
          <w:spacing w:val="10"/>
        </w:rPr>
        <w:t>更多地通过和顺融媒体</w:t>
      </w:r>
      <w:r>
        <w:rPr>
          <w:spacing w:val="-47"/>
        </w:rPr>
        <w:t xml:space="preserve"> </w:t>
      </w:r>
      <w:r>
        <w:t>APP</w:t>
      </w:r>
      <w:r>
        <w:rPr>
          <w:spacing w:val="10"/>
        </w:rPr>
        <w:t>、群众喜闻乐见的微信、</w:t>
      </w:r>
      <w:r>
        <w:rPr>
          <w:spacing w:val="-60"/>
        </w:rPr>
        <w:t xml:space="preserve"> </w:t>
      </w:r>
      <w:r>
        <w:rPr>
          <w:spacing w:val="10"/>
        </w:rPr>
        <w:t>自媒体发布等</w:t>
      </w:r>
      <w:r>
        <w:t xml:space="preserve"> </w:t>
      </w:r>
      <w:r>
        <w:rPr>
          <w:spacing w:val="16"/>
        </w:rPr>
        <w:t>多种途径，让信息公开成为推动工作的一项重要举措，确保信息</w:t>
      </w:r>
    </w:p>
    <w:p>
      <w:pPr>
        <w:pStyle w:val="2"/>
        <w:spacing w:before="1" w:line="226" w:lineRule="auto"/>
        <w:ind w:left="912"/>
      </w:pPr>
      <w:r>
        <w:rPr>
          <w:spacing w:val="15"/>
        </w:rPr>
        <w:t>公开工作及时高效，促进全市教育系统信息公开工作再上新台阶。</w:t>
      </w:r>
    </w:p>
    <w:p>
      <w:pPr>
        <w:spacing w:before="327" w:line="228" w:lineRule="auto"/>
        <w:ind w:left="136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六、其他需要报告的事项</w:t>
      </w:r>
    </w:p>
    <w:p>
      <w:pPr>
        <w:pStyle w:val="2"/>
        <w:spacing w:before="268" w:line="228" w:lineRule="auto"/>
        <w:ind w:left="1348"/>
      </w:pPr>
      <w:r>
        <w:rPr>
          <w:spacing w:val="11"/>
        </w:rPr>
        <w:t>2020 年度，本机关无收取信息处理费情况。</w:t>
      </w:r>
    </w:p>
    <w:sectPr>
      <w:pgSz w:w="11906" w:h="16840"/>
      <w:pgMar w:top="1431" w:right="375" w:bottom="0" w:left="5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5ZmY3MDBiYTRkNzE0MDY2MDA4MDMwNmZkNzBkNDEifQ=="/>
  </w:docVars>
  <w:rsids>
    <w:rsidRoot w:val="00000000"/>
    <w:rsid w:val="67E32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2023-08-28T11:25:00Z</dcterms:created>
  <dc:creator>chen</dc:creator>
  <cp:lastModifiedBy>Chwg</cp:lastModifiedBy>
  <dcterms:modified xsi:type="dcterms:W3CDTF">2024-01-19T08:42:07Z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2024-01-19T16:39:03Z</vt:filetime>
  </property>
  <property fmtid="{D5CDD505-2E9C-101B-9397-08002B2CF9AE}" pid="4" name="KSOProductBuildVer">
    <vt:lpwstr>2052-12.1.0.16250</vt:lpwstr>
  </property>
  <property fmtid="{D5CDD505-2E9C-101B-9397-08002B2CF9AE}" pid="5" name="ICV">
    <vt:lpwstr>8275211BD0A7423CB77E27D20CFEA883_12</vt:lpwstr>
  </property>
</Properties>
</file>