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樟树市福城街道2022年政府信息公开工作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福城街道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福城街道办事处联系（地址：樟树市福城路1号，电话：7332392，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2022年，福城街道深入</w:t>
      </w:r>
      <w:r>
        <w:rPr>
          <w:rFonts w:hint="default" w:ascii="仿宋" w:hAnsi="仿宋" w:eastAsia="仿宋_GB2312" w:cs="仿宋"/>
          <w:highlight w:val="none"/>
          <w:lang w:val="en-US" w:eastAsia="zh-CN"/>
        </w:rPr>
        <w:t>贯彻落实《中华人民共和国政府信息公开条例》</w:t>
      </w:r>
      <w:r>
        <w:rPr>
          <w:rFonts w:hint="eastAsia" w:ascii="仿宋" w:hAnsi="仿宋" w:eastAsia="仿宋_GB2312" w:cs="仿宋"/>
          <w:highlight w:val="none"/>
          <w:lang w:val="en-US" w:eastAsia="zh-CN"/>
        </w:rPr>
        <w:t>和</w:t>
      </w:r>
      <w:r>
        <w:rPr>
          <w:rFonts w:hint="default" w:ascii="仿宋" w:hAnsi="仿宋" w:eastAsia="仿宋_GB2312" w:cs="仿宋"/>
          <w:highlight w:val="none"/>
          <w:lang w:val="en-US" w:eastAsia="zh-CN"/>
        </w:rPr>
        <w:t>省、宜春市、樟树市</w:t>
      </w:r>
      <w:r>
        <w:rPr>
          <w:rFonts w:hint="eastAsia" w:ascii="仿宋" w:hAnsi="仿宋" w:eastAsia="仿宋_GB2312" w:cs="仿宋"/>
          <w:highlight w:val="none"/>
          <w:lang w:val="en-US" w:eastAsia="zh-CN"/>
        </w:rPr>
        <w:t>有关要求，围绕中心工作并结合工作实际，坚持以“政务公开，情系百姓”为口号，以政务公开标准化规范化建设为抓手，全力打造阳光政务。强化主动公开，梳理完善政务信息公开标准目录，规范政务信息发布程序，深入践行政务“五公开”；优化依申请公开，设置依申请公开办理区，提供办理流程图、填表说明、样表和专人对接服务；严格政府信息管理，实行专人专岗，</w:t>
      </w:r>
      <w:r>
        <w:rPr>
          <w:rFonts w:hint="default" w:ascii="仿宋" w:hAnsi="仿宋" w:eastAsia="仿宋_GB2312" w:cs="仿宋"/>
          <w:highlight w:val="none"/>
          <w:lang w:val="en-US" w:eastAsia="zh-CN"/>
        </w:rPr>
        <w:t>加大数据公开力度</w:t>
      </w:r>
      <w:r>
        <w:rPr>
          <w:rFonts w:hint="eastAsia" w:ascii="仿宋" w:hAnsi="仿宋" w:eastAsia="仿宋_GB2312" w:cs="仿宋"/>
          <w:highlight w:val="none"/>
          <w:lang w:val="en-US" w:eastAsia="zh-CN"/>
        </w:rPr>
        <w:t>，规范</w:t>
      </w:r>
      <w:r>
        <w:rPr>
          <w:rFonts w:hint="default" w:ascii="仿宋" w:hAnsi="仿宋" w:eastAsia="仿宋_GB2312" w:cs="仿宋"/>
          <w:highlight w:val="none"/>
          <w:lang w:val="en-US" w:eastAsia="zh-CN"/>
        </w:rPr>
        <w:t>信息审核发布</w:t>
      </w:r>
      <w:r>
        <w:rPr>
          <w:rFonts w:hint="eastAsia" w:ascii="仿宋" w:hAnsi="仿宋" w:eastAsia="仿宋_GB2312" w:cs="仿宋"/>
          <w:highlight w:val="none"/>
          <w:lang w:val="en-US" w:eastAsia="zh-CN"/>
        </w:rPr>
        <w:t>和</w:t>
      </w:r>
      <w:r>
        <w:rPr>
          <w:rFonts w:hint="default" w:ascii="仿宋" w:hAnsi="仿宋" w:eastAsia="仿宋_GB2312" w:cs="仿宋"/>
          <w:highlight w:val="none"/>
          <w:lang w:val="en-US" w:eastAsia="zh-CN"/>
        </w:rPr>
        <w:t>保密审查</w:t>
      </w:r>
      <w:r>
        <w:rPr>
          <w:rFonts w:hint="eastAsia" w:ascii="仿宋" w:hAnsi="仿宋" w:eastAsia="仿宋_GB2312" w:cs="仿宋"/>
          <w:highlight w:val="none"/>
          <w:lang w:val="en-US" w:eastAsia="zh-CN"/>
        </w:rPr>
        <w:t>；推进</w:t>
      </w:r>
      <w:r>
        <w:rPr>
          <w:rFonts w:hint="default" w:ascii="仿宋" w:hAnsi="仿宋" w:eastAsia="仿宋_GB2312" w:cs="仿宋"/>
          <w:highlight w:val="none"/>
          <w:lang w:val="en-US" w:eastAsia="zh-CN"/>
        </w:rPr>
        <w:t>政府信息公开平台建设</w:t>
      </w:r>
      <w:r>
        <w:rPr>
          <w:rFonts w:hint="eastAsia" w:ascii="仿宋" w:hAnsi="仿宋" w:eastAsia="仿宋_GB2312" w:cs="仿宋"/>
          <w:highlight w:val="none"/>
          <w:lang w:val="en-US" w:eastAsia="zh-CN"/>
        </w:rPr>
        <w:t>，梳理细化政务公开标准目录，及时公开政务信息，高标准打造政务公开体验区，向企业群众提供政务公开体验服务；加强</w:t>
      </w:r>
      <w:r>
        <w:rPr>
          <w:rFonts w:hint="default" w:ascii="仿宋" w:hAnsi="仿宋" w:eastAsia="仿宋_GB2312" w:cs="仿宋"/>
          <w:highlight w:val="none"/>
          <w:lang w:val="en-US" w:eastAsia="zh-CN"/>
        </w:rPr>
        <w:t>监督保障</w:t>
      </w:r>
      <w:r>
        <w:rPr>
          <w:rFonts w:hint="eastAsia" w:ascii="仿宋" w:hAnsi="仿宋" w:eastAsia="仿宋_GB2312" w:cs="仿宋"/>
          <w:highlight w:val="none"/>
          <w:lang w:val="en-US" w:eastAsia="zh-CN"/>
        </w:rPr>
        <w:t>，</w:t>
      </w:r>
      <w:r>
        <w:rPr>
          <w:rFonts w:hint="default" w:ascii="仿宋" w:hAnsi="仿宋" w:eastAsia="仿宋_GB2312" w:cs="仿宋"/>
          <w:highlight w:val="none"/>
          <w:lang w:val="en-US" w:eastAsia="zh-CN"/>
        </w:rPr>
        <w:t>建立健全</w:t>
      </w:r>
      <w:r>
        <w:rPr>
          <w:rFonts w:hint="eastAsia" w:ascii="仿宋" w:hAnsi="仿宋" w:eastAsia="仿宋_GB2312" w:cs="仿宋"/>
          <w:highlight w:val="none"/>
          <w:lang w:val="en-US" w:eastAsia="zh-CN"/>
        </w:rPr>
        <w:t>政务信息公开</w:t>
      </w:r>
      <w:r>
        <w:rPr>
          <w:rFonts w:hint="default" w:ascii="仿宋" w:hAnsi="仿宋" w:eastAsia="仿宋_GB2312" w:cs="仿宋"/>
          <w:highlight w:val="none"/>
          <w:lang w:val="en-US" w:eastAsia="zh-CN"/>
        </w:rPr>
        <w:t>监督保障制度，</w:t>
      </w:r>
      <w:r>
        <w:rPr>
          <w:rFonts w:hint="eastAsia" w:ascii="仿宋" w:hAnsi="仿宋" w:eastAsia="仿宋_GB2312" w:cs="仿宋"/>
          <w:highlight w:val="none"/>
          <w:lang w:val="en-US" w:eastAsia="zh-CN"/>
        </w:rPr>
        <w:t>强化</w:t>
      </w:r>
      <w:r>
        <w:rPr>
          <w:rFonts w:hint="default" w:ascii="仿宋" w:hAnsi="仿宋" w:eastAsia="仿宋_GB2312" w:cs="仿宋"/>
          <w:highlight w:val="none"/>
          <w:lang w:val="en-US" w:eastAsia="zh-CN"/>
        </w:rPr>
        <w:t>人员管理，</w:t>
      </w:r>
      <w:r>
        <w:rPr>
          <w:rFonts w:hint="eastAsia" w:ascii="仿宋" w:hAnsi="仿宋" w:eastAsia="仿宋_GB2312" w:cs="仿宋"/>
          <w:highlight w:val="none"/>
          <w:lang w:val="en-US" w:eastAsia="zh-CN"/>
        </w:rPr>
        <w:t>抓实问题整改和建议办理</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sz w:val="32"/>
          <w:szCs w:val="32"/>
          <w:lang w:val="en-US" w:eastAsia="zh-CN"/>
        </w:rPr>
      </w:pPr>
      <w:r>
        <w:rPr>
          <w:rFonts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ascii="仿宋_gb2312" w:hAnsi="宋体" w:eastAsia="仿宋_gb2312" w:cs="仿宋_gb2312"/>
          <w:i w:val="0"/>
          <w:iCs w:val="0"/>
          <w:caps w:val="0"/>
          <w:color w:val="000000"/>
          <w:spacing w:val="0"/>
          <w:sz w:val="32"/>
          <w:szCs w:val="32"/>
          <w:shd w:val="clear" w:fill="FFFFFF"/>
        </w:rPr>
        <w:t>年</w:t>
      </w:r>
      <w:r>
        <w:rPr>
          <w:rFonts w:hint="eastAsia" w:ascii="仿宋_gb2312" w:hAnsi="宋体" w:eastAsia="仿宋_gb2312" w:cs="仿宋_gb2312"/>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我</w:t>
      </w:r>
      <w:r>
        <w:rPr>
          <w:rFonts w:hint="eastAsia" w:ascii="仿宋_gb2312" w:hAnsi="宋体" w:eastAsia="仿宋_gb2312" w:cs="仿宋_gb2312"/>
          <w:i w:val="0"/>
          <w:iCs w:val="0"/>
          <w:caps w:val="0"/>
          <w:color w:val="000000"/>
          <w:spacing w:val="0"/>
          <w:sz w:val="32"/>
          <w:szCs w:val="32"/>
          <w:shd w:val="clear" w:fill="FFFFFF"/>
          <w:lang w:val="en-US" w:eastAsia="zh-CN"/>
        </w:rPr>
        <w:t>街道按照有关要求，围绕中心工作和实际，落实决策、执行、管理、服务、结果五公开。2022年度，我街道通过樟树市人民政府</w:t>
      </w:r>
      <w:r>
        <w:rPr>
          <w:rFonts w:ascii="仿宋_gb2312" w:hAnsi="宋体" w:eastAsia="仿宋_gb2312" w:cs="仿宋_gb2312"/>
          <w:i w:val="0"/>
          <w:iCs w:val="0"/>
          <w:caps w:val="0"/>
          <w:color w:val="000000"/>
          <w:spacing w:val="0"/>
          <w:sz w:val="32"/>
          <w:szCs w:val="32"/>
          <w:shd w:val="clear" w:fill="FFFFFF"/>
        </w:rPr>
        <w:t>网站主动公开信息数为</w:t>
      </w:r>
      <w:r>
        <w:rPr>
          <w:rFonts w:hint="eastAsia" w:ascii="仿宋_gb2312" w:hAnsi="仿宋_gb2312" w:eastAsia="仿宋_gb2312" w:cs="仿宋_gb2312"/>
          <w:i w:val="0"/>
          <w:iCs w:val="0"/>
          <w:caps w:val="0"/>
          <w:color w:val="000000"/>
          <w:spacing w:val="0"/>
          <w:sz w:val="32"/>
          <w:szCs w:val="32"/>
          <w:shd w:val="clear" w:fill="FFFFFF"/>
          <w:lang w:val="en-US" w:eastAsia="zh-CN"/>
        </w:rPr>
        <w:t>309</w:t>
      </w:r>
      <w:r>
        <w:rPr>
          <w:rFonts w:hint="default" w:ascii="仿宋_gb2312" w:hAnsi="宋体" w:eastAsia="仿宋_gb2312" w:cs="仿宋_gb2312"/>
          <w:i w:val="0"/>
          <w:iCs w:val="0"/>
          <w:caps w:val="0"/>
          <w:color w:val="000000"/>
          <w:spacing w:val="0"/>
          <w:sz w:val="32"/>
          <w:szCs w:val="32"/>
          <w:shd w:val="clear" w:fill="FFFFFF"/>
        </w:rPr>
        <w:t>条。其中：</w:t>
      </w:r>
      <w:r>
        <w:rPr>
          <w:rFonts w:hint="eastAsia" w:ascii="仿宋_gb2312" w:hAnsi="宋体" w:eastAsia="仿宋_gb2312" w:cs="仿宋_gb2312"/>
          <w:i w:val="0"/>
          <w:iCs w:val="0"/>
          <w:caps w:val="0"/>
          <w:color w:val="000000"/>
          <w:spacing w:val="0"/>
          <w:sz w:val="32"/>
          <w:szCs w:val="32"/>
          <w:shd w:val="clear" w:fill="FFFFFF"/>
          <w:lang w:val="en-US" w:eastAsia="zh-CN"/>
        </w:rPr>
        <w:t>福城街道办事处</w:t>
      </w:r>
      <w:r>
        <w:rPr>
          <w:rFonts w:hint="default" w:ascii="仿宋_gb2312" w:hAnsi="仿宋_gb2312" w:eastAsia="仿宋_gb2312" w:cs="仿宋_gb2312"/>
          <w:i w:val="0"/>
          <w:iCs w:val="0"/>
          <w:caps w:val="0"/>
          <w:color w:val="000000"/>
          <w:spacing w:val="0"/>
          <w:sz w:val="32"/>
          <w:szCs w:val="32"/>
          <w:shd w:val="clear" w:fill="FFFFFF"/>
        </w:rPr>
        <w:t>信息公开指南为1条，</w:t>
      </w:r>
      <w:r>
        <w:rPr>
          <w:rFonts w:hint="eastAsia" w:ascii="仿宋_gb2312" w:hAnsi="仿宋_gb2312" w:eastAsia="仿宋_gb2312" w:cs="仿宋_gb2312"/>
          <w:i w:val="0"/>
          <w:iCs w:val="0"/>
          <w:caps w:val="0"/>
          <w:color w:val="000000"/>
          <w:spacing w:val="0"/>
          <w:sz w:val="32"/>
          <w:szCs w:val="32"/>
          <w:shd w:val="clear" w:fill="FFFFFF"/>
          <w:lang w:val="en-US" w:eastAsia="zh-CN"/>
        </w:rPr>
        <w:t>概况信息3条，</w:t>
      </w:r>
      <w:r>
        <w:rPr>
          <w:rFonts w:hint="default" w:ascii="仿宋_gb2312" w:hAnsi="宋体" w:eastAsia="仿宋_gb2312" w:cs="仿宋_gb2312"/>
          <w:i w:val="0"/>
          <w:iCs w:val="0"/>
          <w:caps w:val="0"/>
          <w:color w:val="000000"/>
          <w:spacing w:val="0"/>
          <w:sz w:val="32"/>
          <w:szCs w:val="32"/>
          <w:shd w:val="clear" w:fill="FFFFFF"/>
        </w:rPr>
        <w:t>公告公示为</w:t>
      </w:r>
      <w:r>
        <w:rPr>
          <w:rFonts w:hint="default" w:ascii="仿宋_gb2312" w:hAnsi="仿宋_gb2312" w:eastAsia="仿宋_gb2312" w:cs="仿宋_gb2312"/>
          <w:i w:val="0"/>
          <w:iCs w:val="0"/>
          <w:caps w:val="0"/>
          <w:color w:val="000000"/>
          <w:spacing w:val="0"/>
          <w:sz w:val="32"/>
          <w:szCs w:val="32"/>
          <w:shd w:val="clear" w:fill="FFFFFF"/>
        </w:rPr>
        <w:t>18条</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政策文件解读和重大决策17条，工作动态和规划计划64条，领导及机构职能信息4条，便民服务和权利清单9条，统计数据和建议提案办理3条，重点领域信息公开36条，村（居）务公开102条，</w:t>
      </w:r>
      <w:r>
        <w:rPr>
          <w:rFonts w:hint="default" w:ascii="仿宋_gb2312" w:hAnsi="仿宋_gb2312" w:eastAsia="仿宋_gb2312" w:cs="仿宋_gb2312"/>
          <w:i w:val="0"/>
          <w:iCs w:val="0"/>
          <w:caps w:val="0"/>
          <w:color w:val="000000"/>
          <w:spacing w:val="0"/>
          <w:sz w:val="32"/>
          <w:szCs w:val="32"/>
          <w:shd w:val="clear" w:fill="FFFFFF"/>
        </w:rPr>
        <w:t>政府信息公开工作年度报告为1条，</w:t>
      </w:r>
      <w:r>
        <w:rPr>
          <w:rFonts w:hint="eastAsia" w:ascii="仿宋_gb2312" w:hAnsi="仿宋_gb2312" w:eastAsia="仿宋_gb2312" w:cs="仿宋_gb2312"/>
          <w:i w:val="0"/>
          <w:iCs w:val="0"/>
          <w:caps w:val="0"/>
          <w:color w:val="000000"/>
          <w:spacing w:val="0"/>
          <w:sz w:val="32"/>
          <w:szCs w:val="32"/>
          <w:shd w:val="clear" w:fill="FFFFFF"/>
          <w:lang w:val="en-US" w:eastAsia="zh-CN"/>
        </w:rPr>
        <w:t>乡镇之窗34条，财政直达资金使用公示7条</w:t>
      </w:r>
      <w:r>
        <w:rPr>
          <w:rFonts w:hint="default" w:ascii="仿宋_gb2312" w:hAnsi="宋体" w:eastAsia="仿宋_gb2312" w:cs="仿宋_gb2312"/>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highlight w:val="none"/>
          <w:lang w:val="en-US" w:eastAsia="zh-CN"/>
        </w:rPr>
        <w:t>我街道高度重视依申请公开工作，建立了</w:t>
      </w:r>
      <w:r>
        <w:rPr>
          <w:rFonts w:hint="default" w:ascii="仿宋" w:hAnsi="仿宋" w:eastAsia="仿宋_GB2312" w:cs="仿宋"/>
          <w:highlight w:val="none"/>
          <w:lang w:val="en-US" w:eastAsia="zh-CN"/>
        </w:rPr>
        <w:t>依申请公开工作</w:t>
      </w:r>
      <w:r>
        <w:rPr>
          <w:rFonts w:hint="eastAsia" w:ascii="仿宋" w:hAnsi="仿宋" w:eastAsia="仿宋_GB2312" w:cs="仿宋"/>
          <w:highlight w:val="none"/>
          <w:lang w:val="en-US" w:eastAsia="zh-CN"/>
        </w:rPr>
        <w:t>机制，落实专人专岗。在线下政务公开体验区设置了依申请公开工作办理区，布置有办理流程图、填表说明、样表；线上在樟树</w:t>
      </w:r>
      <w:r>
        <w:rPr>
          <w:rFonts w:hint="eastAsia" w:ascii="仿宋_gb2312" w:hAnsi="宋体" w:eastAsia="仿宋_gb2312" w:cs="仿宋_gb2312"/>
          <w:i w:val="0"/>
          <w:iCs w:val="0"/>
          <w:caps w:val="0"/>
          <w:color w:val="000000"/>
          <w:spacing w:val="0"/>
          <w:sz w:val="31"/>
          <w:szCs w:val="31"/>
          <w:highlight w:val="none"/>
          <w:shd w:val="clear" w:fill="FFFFFF"/>
          <w:lang w:val="en-US" w:eastAsia="zh-CN"/>
        </w:rPr>
        <w:t>市人民政府</w:t>
      </w:r>
      <w:r>
        <w:rPr>
          <w:rFonts w:ascii="仿宋_gb2312" w:hAnsi="宋体" w:eastAsia="仿宋_gb2312" w:cs="仿宋_gb2312"/>
          <w:i w:val="0"/>
          <w:iCs w:val="0"/>
          <w:caps w:val="0"/>
          <w:color w:val="000000"/>
          <w:spacing w:val="0"/>
          <w:sz w:val="31"/>
          <w:szCs w:val="31"/>
          <w:highlight w:val="none"/>
          <w:shd w:val="clear" w:fill="FFFFFF"/>
        </w:rPr>
        <w:t>网站</w:t>
      </w:r>
      <w:r>
        <w:rPr>
          <w:rFonts w:hint="eastAsia" w:ascii="仿宋_gb2312" w:hAnsi="宋体" w:eastAsia="仿宋_gb2312" w:cs="仿宋_gb2312"/>
          <w:i w:val="0"/>
          <w:iCs w:val="0"/>
          <w:caps w:val="0"/>
          <w:color w:val="000000"/>
          <w:spacing w:val="0"/>
          <w:sz w:val="31"/>
          <w:szCs w:val="31"/>
          <w:highlight w:val="none"/>
          <w:shd w:val="clear" w:fill="FFFFFF"/>
          <w:lang w:val="en-US" w:eastAsia="zh-CN"/>
        </w:rPr>
        <w:t>发布了福城街道办事处</w:t>
      </w:r>
      <w:r>
        <w:rPr>
          <w:rFonts w:hint="default" w:ascii="仿宋_gb2312" w:hAnsi="仿宋_gb2312" w:eastAsia="仿宋_gb2312" w:cs="仿宋_gb2312"/>
          <w:i w:val="0"/>
          <w:iCs w:val="0"/>
          <w:caps w:val="0"/>
          <w:color w:val="000000"/>
          <w:spacing w:val="0"/>
          <w:sz w:val="31"/>
          <w:szCs w:val="31"/>
          <w:highlight w:val="none"/>
          <w:shd w:val="clear" w:fill="FFFFFF"/>
        </w:rPr>
        <w:t>信息公开指南</w:t>
      </w:r>
      <w:r>
        <w:rPr>
          <w:rFonts w:hint="eastAsia" w:ascii="仿宋_gb2312" w:hAnsi="仿宋_gb2312" w:eastAsia="仿宋_gb2312" w:cs="仿宋_gb2312"/>
          <w:i w:val="0"/>
          <w:iCs w:val="0"/>
          <w:caps w:val="0"/>
          <w:color w:val="000000"/>
          <w:spacing w:val="0"/>
          <w:sz w:val="31"/>
          <w:szCs w:val="31"/>
          <w:highlight w:val="none"/>
          <w:shd w:val="clear" w:fill="FFFFFF"/>
          <w:lang w:eastAsia="zh-CN"/>
        </w:rPr>
        <w:t>，</w:t>
      </w:r>
      <w:r>
        <w:rPr>
          <w:rFonts w:hint="eastAsia" w:ascii="仿宋_gb2312" w:hAnsi="仿宋_gb2312" w:eastAsia="仿宋_gb2312" w:cs="仿宋_gb2312"/>
          <w:i w:val="0"/>
          <w:iCs w:val="0"/>
          <w:caps w:val="0"/>
          <w:color w:val="000000"/>
          <w:spacing w:val="0"/>
          <w:sz w:val="31"/>
          <w:szCs w:val="31"/>
          <w:highlight w:val="none"/>
          <w:shd w:val="clear" w:fill="FFFFFF"/>
          <w:lang w:val="en-US" w:eastAsia="zh-CN"/>
        </w:rPr>
        <w:t>公开了办理流程和</w:t>
      </w:r>
      <w:bookmarkStart w:id="0" w:name="_GoBack"/>
      <w:bookmarkEnd w:id="0"/>
      <w:r>
        <w:rPr>
          <w:rFonts w:hint="eastAsia" w:ascii="仿宋_gb2312" w:hAnsi="仿宋_gb2312" w:eastAsia="仿宋_gb2312" w:cs="仿宋_gb2312"/>
          <w:i w:val="0"/>
          <w:iCs w:val="0"/>
          <w:caps w:val="0"/>
          <w:color w:val="000000"/>
          <w:spacing w:val="0"/>
          <w:sz w:val="31"/>
          <w:szCs w:val="31"/>
          <w:highlight w:val="none"/>
          <w:shd w:val="clear" w:fill="FFFFFF"/>
          <w:lang w:val="en-US" w:eastAsia="zh-CN"/>
        </w:rPr>
        <w:t>办理渠道。2022年我街道收到政务信息依申请公开0条。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按照政府信息管理</w:t>
      </w:r>
      <w:r>
        <w:rPr>
          <w:rFonts w:hint="default" w:ascii="仿宋" w:hAnsi="仿宋" w:eastAsia="仿宋_GB2312" w:cs="仿宋"/>
          <w:highlight w:val="none"/>
          <w:lang w:val="en-US" w:eastAsia="zh-CN"/>
        </w:rPr>
        <w:t>规范化标准化建设</w:t>
      </w:r>
      <w:r>
        <w:rPr>
          <w:rFonts w:hint="eastAsia" w:ascii="仿宋" w:hAnsi="仿宋" w:eastAsia="仿宋_GB2312" w:cs="仿宋"/>
          <w:highlight w:val="none"/>
          <w:lang w:val="en-US" w:eastAsia="zh-CN"/>
        </w:rPr>
        <w:t>要求，制定有关制度并梳理工作要点，实行专人专岗。</w:t>
      </w:r>
      <w:r>
        <w:rPr>
          <w:rFonts w:hint="default" w:ascii="仿宋" w:hAnsi="仿宋" w:eastAsia="仿宋_GB2312" w:cs="仿宋"/>
          <w:highlight w:val="none"/>
          <w:lang w:val="en-US" w:eastAsia="zh-CN"/>
        </w:rPr>
        <w:t>加大数据公开力度</w:t>
      </w:r>
      <w:r>
        <w:rPr>
          <w:rFonts w:hint="eastAsia" w:ascii="仿宋" w:hAnsi="仿宋" w:eastAsia="仿宋_GB2312" w:cs="仿宋"/>
          <w:highlight w:val="none"/>
          <w:lang w:val="en-US" w:eastAsia="zh-CN"/>
        </w:rPr>
        <w:t>，及时有效的发布政府信息。规范</w:t>
      </w:r>
      <w:r>
        <w:rPr>
          <w:rFonts w:hint="default" w:ascii="仿宋" w:hAnsi="仿宋" w:eastAsia="仿宋_GB2312" w:cs="仿宋"/>
          <w:highlight w:val="none"/>
          <w:lang w:val="en-US" w:eastAsia="zh-CN"/>
        </w:rPr>
        <w:t>信息审核发布机制</w:t>
      </w:r>
      <w:r>
        <w:rPr>
          <w:rFonts w:hint="eastAsia" w:ascii="仿宋" w:hAnsi="仿宋" w:eastAsia="仿宋_GB2312" w:cs="仿宋"/>
          <w:highlight w:val="none"/>
          <w:lang w:val="en-US" w:eastAsia="zh-CN"/>
        </w:rPr>
        <w:t>，落实“先审核、后发布，未审核、不发布”。严格落实</w:t>
      </w:r>
      <w:r>
        <w:rPr>
          <w:rFonts w:hint="default" w:ascii="仿宋" w:hAnsi="仿宋" w:eastAsia="仿宋_GB2312" w:cs="仿宋"/>
          <w:highlight w:val="none"/>
          <w:lang w:val="en-US" w:eastAsia="zh-CN"/>
        </w:rPr>
        <w:t>保密审查程序和责任追究办法，确保“涉密信息不上网，上网信息不涉密”。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突出</w:t>
      </w:r>
      <w:r>
        <w:rPr>
          <w:rFonts w:hint="default" w:ascii="仿宋" w:hAnsi="仿宋" w:eastAsia="仿宋_GB2312" w:cs="仿宋"/>
          <w:highlight w:val="none"/>
          <w:lang w:val="en-US" w:eastAsia="zh-CN"/>
        </w:rPr>
        <w:t>政府门户网站第一平台作用</w:t>
      </w:r>
      <w:r>
        <w:rPr>
          <w:rFonts w:hint="eastAsia" w:ascii="仿宋" w:hAnsi="仿宋" w:eastAsia="仿宋_GB2312" w:cs="仿宋"/>
          <w:highlight w:val="none"/>
          <w:lang w:val="en-US" w:eastAsia="zh-CN"/>
        </w:rPr>
        <w:t>，梳理细化涵盖21项内容的政务公开标准目录，按决策、执行、管理、服务、结果五公开分类在政府网展示，将群众最关注、最期待、最需要的信息及时公开。高标准打造政务公开体验区，向企业群众提供数据查询、政策解读、资料阅览、意见投送、依申请公开等服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建立健全</w:t>
      </w:r>
      <w:r>
        <w:rPr>
          <w:rFonts w:hint="eastAsia" w:ascii="仿宋" w:hAnsi="仿宋" w:eastAsia="仿宋_GB2312" w:cs="仿宋"/>
          <w:highlight w:val="none"/>
          <w:lang w:val="en-US" w:eastAsia="zh-CN"/>
        </w:rPr>
        <w:t>政务信息公开</w:t>
      </w:r>
      <w:r>
        <w:rPr>
          <w:rFonts w:hint="default" w:ascii="仿宋" w:hAnsi="仿宋" w:eastAsia="仿宋_GB2312" w:cs="仿宋"/>
          <w:highlight w:val="none"/>
          <w:lang w:val="en-US" w:eastAsia="zh-CN"/>
        </w:rPr>
        <w:t>监督保障制度，</w:t>
      </w:r>
      <w:r>
        <w:rPr>
          <w:rFonts w:hint="eastAsia" w:ascii="仿宋" w:hAnsi="仿宋" w:eastAsia="仿宋_GB2312" w:cs="仿宋"/>
          <w:highlight w:val="none"/>
          <w:lang w:val="en-US" w:eastAsia="zh-CN"/>
        </w:rPr>
        <w:t>强化</w:t>
      </w:r>
      <w:r>
        <w:rPr>
          <w:rFonts w:hint="default" w:ascii="仿宋" w:hAnsi="仿宋" w:eastAsia="仿宋_GB2312" w:cs="仿宋"/>
          <w:highlight w:val="none"/>
          <w:lang w:val="en-US" w:eastAsia="zh-CN"/>
        </w:rPr>
        <w:t>人员管理，优化监督保障。</w:t>
      </w:r>
      <w:r>
        <w:rPr>
          <w:rFonts w:hint="eastAsia" w:ascii="仿宋" w:hAnsi="仿宋" w:eastAsia="仿宋_GB2312" w:cs="仿宋"/>
          <w:highlight w:val="none"/>
          <w:lang w:val="en-US" w:eastAsia="zh-CN"/>
        </w:rPr>
        <w:t>落实信息发布审核制度，</w:t>
      </w:r>
      <w:r>
        <w:rPr>
          <w:rFonts w:hint="default" w:ascii="仿宋" w:hAnsi="仿宋" w:eastAsia="仿宋_GB2312" w:cs="仿宋"/>
          <w:highlight w:val="none"/>
          <w:lang w:val="en-US" w:eastAsia="zh-CN"/>
        </w:rPr>
        <w:t>加强监督检查力度</w:t>
      </w:r>
      <w:r>
        <w:rPr>
          <w:rFonts w:hint="eastAsia" w:ascii="仿宋" w:hAnsi="仿宋" w:eastAsia="仿宋_GB2312" w:cs="仿宋"/>
          <w:highlight w:val="none"/>
          <w:lang w:val="en-US" w:eastAsia="zh-CN"/>
        </w:rPr>
        <w:t>，规范发布信息内容。接收上级监督检查，严格按要求落实问题整改。接受人大代表、政协委员、企业、群众等社会各界提出的意见、建议，并按规定办理。</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r>
              <w:rPr>
                <w:rFonts w:hint="default"/>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（一）存在问题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1.应公尽公力度不够，线上线下决策、执行、管理公开内容</w:t>
      </w:r>
      <w:r>
        <w:rPr>
          <w:rFonts w:hint="eastAsia" w:ascii="仿宋" w:hAnsi="仿宋" w:eastAsia="仿宋_GB2312" w:cs="仿宋"/>
          <w:highlight w:val="none"/>
          <w:lang w:val="en-US" w:eastAsia="zh-CN"/>
        </w:rPr>
        <w:t>较</w:t>
      </w:r>
      <w:r>
        <w:rPr>
          <w:rFonts w:hint="default" w:ascii="仿宋" w:hAnsi="仿宋" w:eastAsia="仿宋_GB2312" w:cs="仿宋"/>
          <w:highlight w:val="none"/>
          <w:lang w:val="en-US" w:eastAsia="zh-CN"/>
        </w:rPr>
        <w:t>少、质量不</w:t>
      </w:r>
      <w:r>
        <w:rPr>
          <w:rFonts w:hint="eastAsia" w:ascii="仿宋" w:hAnsi="仿宋" w:eastAsia="仿宋_GB2312" w:cs="仿宋"/>
          <w:highlight w:val="none"/>
          <w:lang w:val="en-US" w:eastAsia="zh-CN"/>
        </w:rPr>
        <w:t>够</w:t>
      </w:r>
      <w:r>
        <w:rPr>
          <w:rFonts w:hint="default" w:ascii="仿宋" w:hAnsi="仿宋" w:eastAsia="仿宋_GB2312" w:cs="仿宋"/>
          <w:highlight w:val="none"/>
          <w:lang w:val="en-US" w:eastAsia="zh-CN"/>
        </w:rPr>
        <w:t>高</w:t>
      </w:r>
      <w:r>
        <w:rPr>
          <w:rFonts w:hint="eastAsia"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2.对外宣传力度不够，</w:t>
      </w:r>
      <w:r>
        <w:rPr>
          <w:rFonts w:hint="eastAsia" w:ascii="仿宋" w:hAnsi="仿宋" w:eastAsia="仿宋_GB2312" w:cs="仿宋"/>
          <w:highlight w:val="none"/>
          <w:lang w:val="en-US" w:eastAsia="zh-CN"/>
        </w:rPr>
        <w:t>群众对政务信息查阅渠道的了解程度较低、影响力不高；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3.主动</w:t>
      </w:r>
      <w:r>
        <w:rPr>
          <w:rFonts w:hint="eastAsia" w:ascii="仿宋" w:hAnsi="仿宋" w:eastAsia="仿宋_GB2312" w:cs="仿宋"/>
          <w:highlight w:val="none"/>
          <w:lang w:val="en-US" w:eastAsia="zh-CN"/>
        </w:rPr>
        <w:t>创新</w:t>
      </w:r>
      <w:r>
        <w:rPr>
          <w:rFonts w:hint="default" w:ascii="仿宋" w:hAnsi="仿宋" w:eastAsia="仿宋_GB2312" w:cs="仿宋"/>
          <w:highlight w:val="none"/>
          <w:lang w:val="en-US" w:eastAsia="zh-CN"/>
        </w:rPr>
        <w:t>力度不够，</w:t>
      </w:r>
      <w:r>
        <w:rPr>
          <w:rFonts w:hint="eastAsia" w:ascii="仿宋" w:hAnsi="仿宋" w:eastAsia="仿宋_GB2312" w:cs="仿宋"/>
          <w:highlight w:val="none"/>
          <w:lang w:val="en-US" w:eastAsia="zh-CN"/>
        </w:rPr>
        <w:t>主动发布的工作动态、政策解读等亮点少、反响不热烈</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（二）改进措施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1.加大</w:t>
      </w:r>
      <w:r>
        <w:rPr>
          <w:rFonts w:hint="default" w:ascii="仿宋" w:hAnsi="仿宋" w:eastAsia="仿宋_GB2312" w:cs="仿宋"/>
          <w:highlight w:val="none"/>
          <w:lang w:val="en-US" w:eastAsia="zh-CN"/>
        </w:rPr>
        <w:t>应公尽公力度</w:t>
      </w:r>
      <w:r>
        <w:rPr>
          <w:rFonts w:hint="eastAsia" w:ascii="仿宋" w:hAnsi="仿宋" w:eastAsia="仿宋_GB2312" w:cs="仿宋"/>
          <w:highlight w:val="none"/>
          <w:lang w:val="en-US" w:eastAsia="zh-CN"/>
        </w:rPr>
        <w:t>，落实政务“五公开”，压实街道各部门责任，规范工作流程，提高公开信息的质量；</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2.加大对外宣传</w:t>
      </w:r>
      <w:r>
        <w:rPr>
          <w:rFonts w:hint="default" w:ascii="仿宋" w:hAnsi="仿宋" w:eastAsia="仿宋_GB2312" w:cs="仿宋"/>
          <w:highlight w:val="none"/>
          <w:lang w:val="en-US" w:eastAsia="zh-CN"/>
        </w:rPr>
        <w:t>力度</w:t>
      </w:r>
      <w:r>
        <w:rPr>
          <w:rFonts w:hint="eastAsia" w:ascii="仿宋" w:hAnsi="仿宋" w:eastAsia="仿宋_GB2312" w:cs="仿宋"/>
          <w:highlight w:val="none"/>
          <w:lang w:val="en-US" w:eastAsia="zh-CN"/>
        </w:rPr>
        <w:t>，多组织形式多样的政务公开活动，加大政务新媒体运用，增强群众对政务信息的了解；</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3.加大主动创新</w:t>
      </w:r>
      <w:r>
        <w:rPr>
          <w:rFonts w:hint="default" w:ascii="仿宋" w:hAnsi="仿宋" w:eastAsia="仿宋_GB2312" w:cs="仿宋"/>
          <w:highlight w:val="none"/>
          <w:lang w:val="en-US" w:eastAsia="zh-CN"/>
        </w:rPr>
        <w:t>力度</w:t>
      </w:r>
      <w:r>
        <w:rPr>
          <w:rFonts w:hint="eastAsia" w:ascii="仿宋" w:hAnsi="仿宋" w:eastAsia="仿宋_GB2312" w:cs="仿宋"/>
          <w:highlight w:val="none"/>
          <w:lang w:val="en-US" w:eastAsia="zh-CN"/>
        </w:rPr>
        <w:t>，挖掘打造特色亮点，丰富政策解读形式，以群众喜闻乐见的方式开展信息公开工作。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highlight w:val="none"/>
          <w:lang w:val="en-US" w:eastAsia="zh-CN"/>
        </w:rPr>
        <w:t>2022年度，本街道无收取信息处理费情况。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mJmODY0MGVlZWIwYjQ2MDUxOTIwNmM2MTAwMWYifQ=="/>
  </w:docVars>
  <w:rsids>
    <w:rsidRoot w:val="105A4352"/>
    <w:rsid w:val="07F4584C"/>
    <w:rsid w:val="0BED0BAC"/>
    <w:rsid w:val="0DDF0F36"/>
    <w:rsid w:val="0F6054BA"/>
    <w:rsid w:val="105A4352"/>
    <w:rsid w:val="11002822"/>
    <w:rsid w:val="1A923332"/>
    <w:rsid w:val="206207B8"/>
    <w:rsid w:val="254F7E52"/>
    <w:rsid w:val="2C27513E"/>
    <w:rsid w:val="2C4F4011"/>
    <w:rsid w:val="2D5B03FD"/>
    <w:rsid w:val="37D50499"/>
    <w:rsid w:val="3A4D6E28"/>
    <w:rsid w:val="4079646E"/>
    <w:rsid w:val="41605AC0"/>
    <w:rsid w:val="474617B6"/>
    <w:rsid w:val="4A6C6248"/>
    <w:rsid w:val="4C974C86"/>
    <w:rsid w:val="51771504"/>
    <w:rsid w:val="53BF3212"/>
    <w:rsid w:val="62586054"/>
    <w:rsid w:val="63604736"/>
    <w:rsid w:val="6CD60491"/>
    <w:rsid w:val="6E867739"/>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2722</Words>
  <Characters>2825</Characters>
  <Lines>0</Lines>
  <Paragraphs>0</Paragraphs>
  <TotalTime>2</TotalTime>
  <ScaleCrop>false</ScaleCrop>
  <LinksUpToDate>false</LinksUpToDate>
  <CharactersWithSpaces>2828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River Liu</cp:lastModifiedBy>
  <dcterms:modified xsi:type="dcterms:W3CDTF">2023-01-17T03:52:01Z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D5460B9046BE4AE6B61A911CEF794AD6</vt:lpwstr>
  </property>
</Properties>
</file>