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756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0E59A4"/>
          <w:spacing w:val="0"/>
          <w:sz w:val="36"/>
          <w:szCs w:val="36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E59A4"/>
          <w:spacing w:val="0"/>
          <w:sz w:val="36"/>
          <w:szCs w:val="36"/>
        </w:rPr>
        <w:t>2020年樟树市审计局政府信息公开工作年度报告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本年度报告依据《国务院办公厅关于印发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 年政务公开工作要点的通知》（国办发〔2020〕17 号）、《江西省人民政府办公厅关于印发 2020 年江西省政务公开工作要点的通知》(赣府厅字〔2020〕49 号)和《宜春市人民政府办公室关于印发《2020 年宜春市政务公开工作要点》的通知》（宜府办字〔2020〕64 号），报告由总体情况、主动公开政府信息情况、收到和处理政府信息公开申请情况、政府信息公开行政复议、行政诉讼情况、存在的主要问题及改进情况、其他需要报告的事项 5 个部分组成。本报告中所列数据的统计期限自 2020 年 1 月 1 日起，至 2020 年 12 月31 日 止 ， 电 子 版 通 过 樟 树 市 人 民 政 府 门 户 网 站（http://www.zhangshu.gov.cn）全文公开。如对本报告有任何疑问，请与樟树市审计局办公室联系（联系电话：0795-7333419，地址：樟树市药都路19号，邮编：331200）。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 年樟树市审计局</w:t>
      </w:r>
      <w:bookmarkStart w:id="0" w:name="_GoBack"/>
      <w:bookmarkEnd w:id="0"/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坚持以习近平新时代中国特色社会主义思想为指导，深入贯彻党的十九大和十九届二中、三中、四中、五中全会精神，根据《中华人民共和国政府信息公开条例》（以下简称《条例》）规定和省、宜春市对政务公开工作的有关要求，紧紧围绕省委、省政府中心工作及社会群众关注关切，着力提升政府信息公开质量，推进拓宽政府信息公开渠道，不断增强政府信息公开实效。坚持以公开为常态、不公开为例外原则，紧紧围绕公众关心事件，细化公开任务，加大公开力度，拓展公开范围，强化解读回应，增强公开实效，强化制度机制和平台建设、提升政府的透明度和公信力，把政府信息公开作为改进工作作风和机关形象的重要载体，精心组织，规范进行，有效保障了群众的知情权、参与权、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（一）主动公开政府信息情况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2020年，我局在市政府信息公开网和市审计局门户网站上同步发布各类信息44条，其中概况类信息1条、政务动态信息25条、审计公开12条，财政预决算3条、政府信息公开年度报告1条、机构职能1条、领导信息1条。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（二）依</w:t>
      </w: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申请</w:t>
      </w: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公开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1.依申请公开工作受理、答复情况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2020年，我局未发生依申请公开工作受理问题。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2.不予公开政府信息情况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2020年，我局未发生依申请公开政府信息不予公开的问题。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（三）政府信息管理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进一步完善我局政务公开责任、信息发布审核等制度，坚持“谁主管、谁负责，谁审批、谁负责”的原则，做到应公开尽公开，不能公开的绝不公开。及时清理政务新媒体、微信和QQ工作群清理，规范发布文件制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（四）平台建设 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进一步优化网站栏目设置，做好各栏目更新、维护和安全防护工作.努力做到让公众一目了然，查看信息方便、快捷。立足职能岗位，及时回复群众关切，切实维护好群众利益。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（五）监督保障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1.加强组织领导，提高认识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我局高度重视政府信息公开工作，主要领导亲自过问，分管领导负责把关，各科室配合落实，共同负责推进、指导、协调、监督局机关政府信息公开工作。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2.完善制度建设，抓好落实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为做好政府信息公开工作，我局制定和完善了一系列的工作制度，对信息公开范围、内容、形式等方面做了明确规定，完善内部监督约束机制，规范政务信息工作行为。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3.完善公开载体，推行工作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为不断拓展信息公开领域，我局通过各种平台公开政府信息。一是充分利用政府信息公开平台和政府网站，通过网站后台管理平台及时发布工作动态信息。二是及时发布相关政务动态，为社会和百姓提供更加有效的服务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tbl>
      <w:tblPr>
        <w:tblStyle w:val="4"/>
        <w:tblW w:w="814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6"/>
        <w:gridCol w:w="1873"/>
        <w:gridCol w:w="6"/>
        <w:gridCol w:w="1268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14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制作数量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本年新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公开数量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行政许可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其他对外管理服务事项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行政处罚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行政强制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上一年项目数量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行政事业性收费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4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信息内容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采购项目数量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2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政府集中采购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2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12937元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40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1"/>
        <w:gridCol w:w="844"/>
        <w:gridCol w:w="1886"/>
        <w:gridCol w:w="756"/>
        <w:gridCol w:w="704"/>
        <w:gridCol w:w="704"/>
        <w:gridCol w:w="756"/>
        <w:gridCol w:w="899"/>
        <w:gridCol w:w="678"/>
        <w:gridCol w:w="6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3.危及“三安全一稳定”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6.属于四类过程性信息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7.属于行政执法案卷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8.属于行政查询事项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1.信访举报投诉类申请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2.重复申请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3.要求提供公开出版物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4.无正当理由大量反复申请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5.要求行政机关确认或重新出具已获取信息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3"/>
        <w:gridCol w:w="563"/>
        <w:gridCol w:w="563"/>
        <w:gridCol w:w="563"/>
        <w:gridCol w:w="625"/>
        <w:gridCol w:w="527"/>
        <w:gridCol w:w="564"/>
        <w:gridCol w:w="564"/>
        <w:gridCol w:w="564"/>
        <w:gridCol w:w="576"/>
        <w:gridCol w:w="564"/>
        <w:gridCol w:w="564"/>
        <w:gridCol w:w="564"/>
        <w:gridCol w:w="564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6"/>
                <w:szCs w:val="26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225" w:beforeAutospacing="0" w:after="225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/>
        <w:ind w:left="0" w:right="0" w:firstLine="48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4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存在的问题：审计公开的审计情况、审计评价和审计数据中，可能隐含着审计对象经济运行情况等。审计信息公开后，会给社会带来不稳定因素，影响社会稳定大局，甚至还存在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“信息公开是综合部门工作不是业务部门的事”的错误思想。履责不到位、工作程序不规范，未按规定的流程办理公开信息。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49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改进措施：从岗位职责、业务流程、制度机制以及外部环境等方面入手，逐一排查依申请公开审计信息工作风险点。加大政府公共职能信息公开力度，做到应公开尽公开，及时、全面、准确地主动公开。制定政府信息依申请公开受理、登记、办理、答复等工作指南，建立规范有序的工作流程。坚持依法依规办理依申请公开审计信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6"/>
          <w:szCs w:val="26"/>
          <w:shd w:val="clear" w:fill="FFFFFF"/>
        </w:rPr>
        <w:t>六、其他需要报告的事项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495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0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年度，本机关无收取信息处理费情况。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225" w:afterAutospacing="0" w:line="555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6"/>
          <w:szCs w:val="2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2NjU3MTdmN2NmYjMwZjcxN2I0NmFlZDVkYmQyMTkifQ=="/>
  </w:docVars>
  <w:rsids>
    <w:rsidRoot w:val="00000000"/>
    <w:rsid w:val="213E33F9"/>
    <w:rsid w:val="319C62FD"/>
    <w:rsid w:val="33D473CF"/>
    <w:rsid w:val="363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7511</Words>
  <Characters>7859</Characters>
  <Lines>0</Lines>
  <Paragraphs>0</Paragraphs>
  <TotalTime>5</TotalTime>
  <ScaleCrop>false</ScaleCrop>
  <LinksUpToDate>false</LinksUpToDate>
  <CharactersWithSpaces>7976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2023-01-12T10:55:00Z</dcterms:created>
  <dc:creator>sklism</dc:creator>
  <cp:lastModifiedBy>好多了</cp:lastModifiedBy>
  <dcterms:modified xsi:type="dcterms:W3CDTF">2023-01-30T01:53:14Z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70090A6490D843E0A79C368DAC1211C0</vt:lpwstr>
  </property>
</Properties>
</file>