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樟树市审计局2021年政府信息公开工作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bookmarkEnd w:id="0"/>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审计局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审计局联系（地址：</w:t>
      </w:r>
      <w:r>
        <w:rPr>
          <w:rFonts w:hint="default" w:ascii="仿宋_gb2312" w:hAnsi="仿宋_gb2312" w:eastAsia="仿宋_gb2312" w:cs="仿宋_gb2312"/>
          <w:i w:val="0"/>
          <w:iCs w:val="0"/>
          <w:caps w:val="0"/>
          <w:color w:val="333333"/>
          <w:spacing w:val="0"/>
          <w:sz w:val="31"/>
          <w:szCs w:val="31"/>
          <w:shd w:val="clear" w:fill="FFFFFF"/>
        </w:rPr>
        <w:t>樟树市药都路19号</w:t>
      </w:r>
      <w:r>
        <w:rPr>
          <w:rFonts w:hint="eastAsia" w:ascii="仿宋" w:hAnsi="仿宋" w:eastAsia="仿宋_GB2312" w:cs="仿宋"/>
          <w:lang w:val="en-US" w:eastAsia="zh-CN"/>
        </w:rPr>
        <w:t>，电话：</w:t>
      </w:r>
      <w:r>
        <w:rPr>
          <w:rFonts w:hint="default" w:ascii="仿宋_gb2312" w:hAnsi="仿宋_gb2312" w:eastAsia="仿宋_gb2312" w:cs="仿宋_gb2312"/>
          <w:i w:val="0"/>
          <w:iCs w:val="0"/>
          <w:caps w:val="0"/>
          <w:color w:val="333333"/>
          <w:spacing w:val="0"/>
          <w:sz w:val="31"/>
          <w:szCs w:val="31"/>
          <w:shd w:val="clear" w:fill="FFFFFF"/>
        </w:rPr>
        <w:t>0795-7333419</w:t>
      </w:r>
      <w:r>
        <w:rPr>
          <w:rFonts w:hint="eastAsia" w:ascii="仿宋" w:hAnsi="仿宋" w:eastAsia="仿宋_GB2312" w:cs="仿宋"/>
          <w:lang w:val="en-US" w:eastAsia="zh-CN"/>
        </w:rPr>
        <w:t>，邮编：331200）。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2021年</w:t>
      </w:r>
      <w:r>
        <w:rPr>
          <w:rFonts w:hint="default" w:ascii="仿宋" w:hAnsi="仿宋" w:eastAsia="仿宋_GB2312" w:cs="仿宋"/>
          <w:kern w:val="2"/>
          <w:sz w:val="32"/>
          <w:szCs w:val="32"/>
          <w:lang w:val="en-US" w:eastAsia="zh-CN" w:bidi="ar-SA"/>
        </w:rPr>
        <w:t>，</w:t>
      </w:r>
      <w:r>
        <w:rPr>
          <w:rFonts w:hint="eastAsia" w:ascii="仿宋" w:hAnsi="仿宋" w:eastAsia="仿宋_GB2312" w:cs="仿宋"/>
          <w:kern w:val="2"/>
          <w:sz w:val="32"/>
          <w:szCs w:val="32"/>
          <w:lang w:val="en-US" w:eastAsia="zh-CN" w:bidi="ar-SA"/>
        </w:rPr>
        <w:t>樟树</w:t>
      </w:r>
      <w:r>
        <w:rPr>
          <w:rFonts w:hint="default" w:ascii="仿宋" w:hAnsi="仿宋" w:eastAsia="仿宋_GB2312" w:cs="仿宋"/>
          <w:kern w:val="2"/>
          <w:sz w:val="32"/>
          <w:szCs w:val="32"/>
          <w:lang w:val="en-US" w:eastAsia="zh-CN" w:bidi="ar-SA"/>
        </w:rPr>
        <w:t>市审计局始终坚持以习近平新时代中国特色社会主义思想为指导，深入贯彻党的十九大和十九届二中、三中、四中、五中、六中全会精神，严格落实《中华人民共和国政府信息公开条例》相关要求，结合单位实际，认真对照《2021年</w:t>
      </w:r>
      <w:r>
        <w:rPr>
          <w:rFonts w:hint="eastAsia" w:ascii="仿宋" w:hAnsi="仿宋" w:eastAsia="仿宋_GB2312" w:cs="仿宋"/>
          <w:kern w:val="2"/>
          <w:sz w:val="32"/>
          <w:szCs w:val="32"/>
          <w:lang w:val="en-US" w:eastAsia="zh-CN" w:bidi="ar-SA"/>
        </w:rPr>
        <w:t>樟树</w:t>
      </w:r>
      <w:r>
        <w:rPr>
          <w:rFonts w:hint="default" w:ascii="仿宋" w:hAnsi="仿宋" w:eastAsia="仿宋_GB2312" w:cs="仿宋"/>
          <w:kern w:val="2"/>
          <w:sz w:val="32"/>
          <w:szCs w:val="32"/>
          <w:lang w:val="en-US" w:eastAsia="zh-CN" w:bidi="ar-SA"/>
        </w:rPr>
        <w:t>市政务公开工作要点》、本单位年度政务公开工作要点及重点工作任务，着力加强审计机关极深建设，做到依法、及时、全面、准确公开政府信息。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202</w:t>
      </w:r>
      <w:r>
        <w:rPr>
          <w:rFonts w:hint="eastAsia" w:ascii="仿宋" w:hAnsi="仿宋" w:eastAsia="仿宋_GB2312" w:cs="仿宋"/>
          <w:kern w:val="2"/>
          <w:sz w:val="32"/>
          <w:szCs w:val="32"/>
          <w:lang w:val="en-US" w:eastAsia="zh-CN" w:bidi="ar-SA"/>
        </w:rPr>
        <w:t>1</w:t>
      </w:r>
      <w:r>
        <w:rPr>
          <w:rFonts w:hint="default" w:ascii="仿宋" w:hAnsi="仿宋" w:eastAsia="仿宋_GB2312" w:cs="仿宋"/>
          <w:kern w:val="2"/>
          <w:sz w:val="32"/>
          <w:szCs w:val="32"/>
          <w:lang w:val="en-US" w:eastAsia="zh-CN" w:bidi="ar-SA"/>
        </w:rPr>
        <w:t>年，我局在市政府信息公开网和市审计局门户网站上同步发布各类信息</w:t>
      </w:r>
      <w:r>
        <w:rPr>
          <w:rFonts w:hint="eastAsia" w:ascii="仿宋" w:hAnsi="仿宋" w:eastAsia="仿宋_GB2312" w:cs="仿宋"/>
          <w:kern w:val="2"/>
          <w:sz w:val="32"/>
          <w:szCs w:val="32"/>
          <w:lang w:val="en-US" w:eastAsia="zh-CN" w:bidi="ar-SA"/>
        </w:rPr>
        <w:t>54</w:t>
      </w:r>
      <w:r>
        <w:rPr>
          <w:rFonts w:hint="default" w:ascii="仿宋" w:hAnsi="仿宋" w:eastAsia="仿宋_GB2312" w:cs="仿宋"/>
          <w:kern w:val="2"/>
          <w:sz w:val="32"/>
          <w:szCs w:val="32"/>
          <w:lang w:val="en-US" w:eastAsia="zh-CN" w:bidi="ar-SA"/>
        </w:rPr>
        <w:t>条，其中政务动态信息</w:t>
      </w:r>
      <w:r>
        <w:rPr>
          <w:rFonts w:hint="eastAsia" w:ascii="仿宋" w:hAnsi="仿宋" w:eastAsia="仿宋_GB2312" w:cs="仿宋"/>
          <w:kern w:val="2"/>
          <w:sz w:val="32"/>
          <w:szCs w:val="32"/>
          <w:lang w:val="en-US" w:eastAsia="zh-CN" w:bidi="ar-SA"/>
        </w:rPr>
        <w:t>31</w:t>
      </w:r>
      <w:r>
        <w:rPr>
          <w:rFonts w:hint="default" w:ascii="仿宋" w:hAnsi="仿宋" w:eastAsia="仿宋_GB2312" w:cs="仿宋"/>
          <w:kern w:val="2"/>
          <w:sz w:val="32"/>
          <w:szCs w:val="32"/>
          <w:lang w:val="en-US" w:eastAsia="zh-CN" w:bidi="ar-SA"/>
        </w:rPr>
        <w:t>条、审计公开</w:t>
      </w:r>
      <w:r>
        <w:rPr>
          <w:rFonts w:hint="eastAsia" w:ascii="仿宋" w:hAnsi="仿宋" w:eastAsia="仿宋_GB2312" w:cs="仿宋"/>
          <w:kern w:val="2"/>
          <w:sz w:val="32"/>
          <w:szCs w:val="32"/>
          <w:lang w:val="en-US" w:eastAsia="zh-CN" w:bidi="ar-SA"/>
        </w:rPr>
        <w:t>6</w:t>
      </w:r>
      <w:r>
        <w:rPr>
          <w:rFonts w:hint="default" w:ascii="仿宋" w:hAnsi="仿宋" w:eastAsia="仿宋_GB2312" w:cs="仿宋"/>
          <w:kern w:val="2"/>
          <w:sz w:val="32"/>
          <w:szCs w:val="32"/>
          <w:lang w:val="en-US" w:eastAsia="zh-CN" w:bidi="ar-SA"/>
        </w:rPr>
        <w:t>条，财政预决算</w:t>
      </w:r>
      <w:r>
        <w:rPr>
          <w:rFonts w:hint="eastAsia" w:ascii="仿宋" w:hAnsi="仿宋" w:eastAsia="仿宋_GB2312" w:cs="仿宋"/>
          <w:kern w:val="2"/>
          <w:sz w:val="32"/>
          <w:szCs w:val="32"/>
          <w:lang w:val="en-US" w:eastAsia="zh-CN" w:bidi="ar-SA"/>
        </w:rPr>
        <w:t>2</w:t>
      </w:r>
      <w:r>
        <w:rPr>
          <w:rFonts w:hint="default" w:ascii="仿宋" w:hAnsi="仿宋" w:eastAsia="仿宋_GB2312" w:cs="仿宋"/>
          <w:kern w:val="2"/>
          <w:sz w:val="32"/>
          <w:szCs w:val="32"/>
          <w:lang w:val="en-US" w:eastAsia="zh-CN" w:bidi="ar-SA"/>
        </w:rPr>
        <w:t>条、政府信息公开年度报告1条、机构职能1条、领导信息1条</w:t>
      </w:r>
      <w:r>
        <w:rPr>
          <w:rFonts w:hint="eastAsia" w:ascii="仿宋" w:hAnsi="仿宋" w:eastAsia="仿宋_GB2312" w:cs="仿宋"/>
          <w:kern w:val="2"/>
          <w:sz w:val="32"/>
          <w:szCs w:val="32"/>
          <w:lang w:val="en-US" w:eastAsia="zh-CN" w:bidi="ar-SA"/>
        </w:rPr>
        <w:t>、主要职责1条、</w:t>
      </w:r>
      <w:r>
        <w:rPr>
          <w:rFonts w:hint="default" w:ascii="仿宋" w:hAnsi="仿宋" w:eastAsia="仿宋_GB2312" w:cs="仿宋"/>
          <w:kern w:val="2"/>
          <w:sz w:val="32"/>
          <w:szCs w:val="32"/>
          <w:lang w:val="en-US" w:eastAsia="zh-CN" w:bidi="ar-SA"/>
        </w:rPr>
        <w:t>政策文件和政策解读</w:t>
      </w:r>
      <w:r>
        <w:rPr>
          <w:rFonts w:hint="eastAsia" w:ascii="仿宋" w:hAnsi="仿宋" w:eastAsia="仿宋_GB2312" w:cs="仿宋"/>
          <w:kern w:val="2"/>
          <w:sz w:val="32"/>
          <w:szCs w:val="32"/>
          <w:lang w:val="en-US" w:eastAsia="zh-CN" w:bidi="ar-SA"/>
        </w:rPr>
        <w:t>8</w:t>
      </w:r>
      <w:r>
        <w:rPr>
          <w:rFonts w:hint="default" w:ascii="仿宋" w:hAnsi="仿宋" w:eastAsia="仿宋_GB2312" w:cs="仿宋"/>
          <w:kern w:val="2"/>
          <w:sz w:val="32"/>
          <w:szCs w:val="32"/>
          <w:lang w:val="en-US" w:eastAsia="zh-CN" w:bidi="ar-SA"/>
        </w:rPr>
        <w:t>条</w:t>
      </w:r>
      <w:r>
        <w:rPr>
          <w:rFonts w:hint="eastAsia" w:ascii="仿宋" w:hAnsi="仿宋" w:eastAsia="仿宋_GB2312" w:cs="仿宋"/>
          <w:kern w:val="2"/>
          <w:sz w:val="32"/>
          <w:szCs w:val="32"/>
          <w:lang w:val="en-US" w:eastAsia="zh-CN" w:bidi="ar-SA"/>
        </w:rPr>
        <w:t>、</w:t>
      </w:r>
      <w:r>
        <w:rPr>
          <w:rFonts w:hint="default" w:ascii="仿宋" w:hAnsi="仿宋" w:eastAsia="仿宋_GB2312" w:cs="仿宋"/>
          <w:kern w:val="2"/>
          <w:sz w:val="32"/>
          <w:szCs w:val="32"/>
          <w:lang w:val="en-US" w:eastAsia="zh-CN" w:bidi="ar-SA"/>
        </w:rPr>
        <w:t>规划与计划</w:t>
      </w:r>
      <w:r>
        <w:rPr>
          <w:rFonts w:hint="eastAsia" w:ascii="仿宋" w:hAnsi="仿宋" w:eastAsia="仿宋_GB2312" w:cs="仿宋"/>
          <w:kern w:val="2"/>
          <w:sz w:val="32"/>
          <w:szCs w:val="32"/>
          <w:lang w:val="en-US" w:eastAsia="zh-CN" w:bidi="ar-SA"/>
        </w:rPr>
        <w:t>3</w:t>
      </w:r>
      <w:r>
        <w:rPr>
          <w:rFonts w:hint="default" w:ascii="仿宋" w:hAnsi="仿宋" w:eastAsia="仿宋_GB2312" w:cs="仿宋"/>
          <w:kern w:val="2"/>
          <w:sz w:val="32"/>
          <w:szCs w:val="32"/>
          <w:lang w:val="en-US" w:eastAsia="zh-CN" w:bidi="ar-SA"/>
        </w:rPr>
        <w:t>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1.依申请公开工作受理、答复情况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202</w:t>
      </w:r>
      <w:r>
        <w:rPr>
          <w:rFonts w:hint="eastAsia" w:ascii="仿宋" w:hAnsi="仿宋" w:eastAsia="仿宋_GB2312" w:cs="仿宋"/>
          <w:kern w:val="2"/>
          <w:sz w:val="32"/>
          <w:szCs w:val="32"/>
          <w:lang w:val="en-US" w:eastAsia="zh-CN" w:bidi="ar-SA"/>
        </w:rPr>
        <w:t>1</w:t>
      </w:r>
      <w:r>
        <w:rPr>
          <w:rFonts w:hint="default" w:ascii="仿宋" w:hAnsi="仿宋" w:eastAsia="仿宋_GB2312" w:cs="仿宋"/>
          <w:kern w:val="2"/>
          <w:sz w:val="32"/>
          <w:szCs w:val="32"/>
          <w:lang w:val="en-US" w:eastAsia="zh-CN" w:bidi="ar-SA"/>
        </w:rPr>
        <w:t>年，我局未发生依申请公开工作受理问题。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2.不予公开政府信息情况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202</w:t>
      </w:r>
      <w:r>
        <w:rPr>
          <w:rFonts w:hint="eastAsia" w:ascii="仿宋" w:hAnsi="仿宋" w:eastAsia="仿宋_GB2312" w:cs="仿宋"/>
          <w:kern w:val="2"/>
          <w:sz w:val="32"/>
          <w:szCs w:val="32"/>
          <w:lang w:val="en-US" w:eastAsia="zh-CN" w:bidi="ar-SA"/>
        </w:rPr>
        <w:t>1</w:t>
      </w:r>
      <w:r>
        <w:rPr>
          <w:rFonts w:hint="default" w:ascii="仿宋" w:hAnsi="仿宋" w:eastAsia="仿宋_GB2312" w:cs="仿宋"/>
          <w:kern w:val="2"/>
          <w:sz w:val="32"/>
          <w:szCs w:val="32"/>
          <w:lang w:val="en-US" w:eastAsia="zh-CN" w:bidi="ar-SA"/>
        </w:rPr>
        <w:t>年，我局未发生依申请公开政府信息不予公开的问题。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2021年度我局加大数据公开力度，进一步明确</w:t>
      </w:r>
      <w:r>
        <w:rPr>
          <w:rFonts w:hint="eastAsia" w:ascii="仿宋" w:hAnsi="仿宋" w:eastAsia="仿宋_GB2312" w:cs="仿宋"/>
          <w:kern w:val="2"/>
          <w:sz w:val="32"/>
          <w:szCs w:val="32"/>
          <w:lang w:val="en-US" w:eastAsia="zh-CN" w:bidi="ar-SA"/>
        </w:rPr>
        <w:t>了</w:t>
      </w:r>
      <w:r>
        <w:rPr>
          <w:rFonts w:hint="default" w:ascii="仿宋" w:hAnsi="仿宋" w:eastAsia="仿宋_GB2312" w:cs="仿宋"/>
          <w:kern w:val="2"/>
          <w:sz w:val="32"/>
          <w:szCs w:val="32"/>
          <w:lang w:val="en-US" w:eastAsia="zh-CN" w:bidi="ar-SA"/>
        </w:rPr>
        <w:t>政务公开内容和政务公开责任。健全了政府信息审查发布机制，对在门户网站公开的政府信息进行内容审核和保密审查，确保公开信息依法、及时、全面、准确和合理。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2021年度我局加大</w:t>
      </w:r>
      <w:r>
        <w:rPr>
          <w:rFonts w:hint="eastAsia" w:ascii="仿宋" w:hAnsi="仿宋" w:eastAsia="仿宋_GB2312" w:cs="仿宋"/>
          <w:kern w:val="2"/>
          <w:sz w:val="32"/>
          <w:szCs w:val="32"/>
          <w:lang w:val="en-US" w:eastAsia="zh-CN" w:bidi="ar-SA"/>
        </w:rPr>
        <w:t>信息</w:t>
      </w:r>
      <w:r>
        <w:rPr>
          <w:rFonts w:hint="default" w:ascii="仿宋" w:hAnsi="仿宋" w:eastAsia="仿宋_GB2312" w:cs="仿宋"/>
          <w:kern w:val="2"/>
          <w:sz w:val="32"/>
          <w:szCs w:val="32"/>
          <w:lang w:val="en-US" w:eastAsia="zh-CN" w:bidi="ar-SA"/>
        </w:rPr>
        <w:t>公开力度，规范信息审核发布机制，并及时进行规范性文件清理。明确专人负责门户网站和政务公开平台管理，做好各栏目更新、维护和安全防护工作。努力做到查看内容直观、获取信息便捷、办事咨询方便、主动回应及时。</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1.加强组织领导</w:t>
      </w:r>
      <w:r>
        <w:rPr>
          <w:rFonts w:hint="eastAsia" w:ascii="仿宋" w:hAnsi="仿宋" w:eastAsia="仿宋_GB2312" w:cs="仿宋"/>
          <w:kern w:val="2"/>
          <w:sz w:val="32"/>
          <w:szCs w:val="32"/>
          <w:lang w:val="en-US" w:eastAsia="zh-CN" w:bidi="ar-SA"/>
        </w:rPr>
        <w:t>。</w:t>
      </w:r>
      <w:r>
        <w:rPr>
          <w:rFonts w:hint="default" w:ascii="仿宋" w:hAnsi="仿宋" w:eastAsia="仿宋_GB2312" w:cs="仿宋"/>
          <w:kern w:val="2"/>
          <w:sz w:val="32"/>
          <w:szCs w:val="32"/>
          <w:lang w:val="en-US" w:eastAsia="zh-CN" w:bidi="ar-SA"/>
        </w:rPr>
        <w:t>按照上级有关要求，我局先后召开4次专题会议，做到主要领导亲自推进，分管领导负责把关，各科室配合落实，形成政府信息公开工作齐抓共管的良好局面。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2.</w:t>
      </w:r>
      <w:r>
        <w:rPr>
          <w:rFonts w:hint="eastAsia" w:ascii="仿宋" w:hAnsi="仿宋" w:eastAsia="仿宋_GB2312" w:cs="仿宋"/>
          <w:kern w:val="2"/>
          <w:sz w:val="32"/>
          <w:szCs w:val="32"/>
          <w:lang w:val="en-US" w:eastAsia="zh-CN" w:bidi="ar-SA"/>
        </w:rPr>
        <w:t>完善工作</w:t>
      </w:r>
      <w:r>
        <w:rPr>
          <w:rFonts w:hint="default" w:ascii="仿宋" w:hAnsi="仿宋" w:eastAsia="仿宋_GB2312" w:cs="仿宋"/>
          <w:kern w:val="2"/>
          <w:sz w:val="32"/>
          <w:szCs w:val="32"/>
          <w:lang w:val="en-US" w:eastAsia="zh-CN" w:bidi="ar-SA"/>
        </w:rPr>
        <w:t>制度</w:t>
      </w:r>
      <w:r>
        <w:rPr>
          <w:rFonts w:hint="eastAsia" w:ascii="仿宋" w:hAnsi="仿宋" w:eastAsia="仿宋_GB2312" w:cs="仿宋"/>
          <w:kern w:val="2"/>
          <w:sz w:val="32"/>
          <w:szCs w:val="32"/>
          <w:lang w:val="en-US" w:eastAsia="zh-CN" w:bidi="ar-SA"/>
        </w:rPr>
        <w:t>。安排</w:t>
      </w:r>
      <w:r>
        <w:rPr>
          <w:rFonts w:hint="default" w:ascii="仿宋" w:hAnsi="仿宋" w:eastAsia="仿宋_GB2312" w:cs="仿宋"/>
          <w:kern w:val="2"/>
          <w:sz w:val="32"/>
          <w:szCs w:val="32"/>
          <w:lang w:val="en-US" w:eastAsia="zh-CN" w:bidi="ar-SA"/>
        </w:rPr>
        <w:t>专人</w:t>
      </w:r>
      <w:r>
        <w:rPr>
          <w:rFonts w:hint="eastAsia" w:ascii="仿宋" w:hAnsi="仿宋" w:eastAsia="仿宋_GB2312" w:cs="仿宋"/>
          <w:kern w:val="2"/>
          <w:sz w:val="32"/>
          <w:szCs w:val="32"/>
          <w:lang w:val="en-US" w:eastAsia="zh-CN" w:bidi="ar-SA"/>
        </w:rPr>
        <w:t>对</w:t>
      </w:r>
      <w:r>
        <w:rPr>
          <w:rFonts w:hint="default" w:ascii="仿宋" w:hAnsi="仿宋" w:eastAsia="仿宋_GB2312" w:cs="仿宋"/>
          <w:kern w:val="2"/>
          <w:sz w:val="32"/>
          <w:szCs w:val="32"/>
          <w:lang w:val="en-US" w:eastAsia="zh-CN" w:bidi="ar-SA"/>
        </w:rPr>
        <w:t>信息公开工作</w:t>
      </w:r>
      <w:r>
        <w:rPr>
          <w:rFonts w:hint="eastAsia" w:ascii="仿宋" w:hAnsi="仿宋" w:eastAsia="仿宋_GB2312" w:cs="仿宋"/>
          <w:kern w:val="2"/>
          <w:sz w:val="32"/>
          <w:szCs w:val="32"/>
          <w:lang w:val="en-US" w:eastAsia="zh-CN" w:bidi="ar-SA"/>
        </w:rPr>
        <w:t>进行</w:t>
      </w:r>
      <w:r>
        <w:rPr>
          <w:rFonts w:hint="default" w:ascii="仿宋" w:hAnsi="仿宋" w:eastAsia="仿宋_GB2312" w:cs="仿宋"/>
          <w:kern w:val="2"/>
          <w:sz w:val="32"/>
          <w:szCs w:val="32"/>
          <w:lang w:val="en-US" w:eastAsia="zh-CN" w:bidi="ar-SA"/>
        </w:rPr>
        <w:t>负责，定期召开政府信息公开工作学习会议，要求全局干部职工加强对相关文件的学习，扎实推进政务公开工作顺利开展。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3.继续提升相关工作人员的业务水平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default" w:ascii="仿宋" w:hAnsi="仿宋" w:eastAsia="仿宋_GB2312" w:cs="仿宋"/>
          <w:kern w:val="2"/>
          <w:sz w:val="32"/>
          <w:szCs w:val="32"/>
          <w:lang w:val="en-US" w:eastAsia="zh-CN" w:bidi="ar-SA"/>
        </w:rPr>
      </w:pPr>
      <w:r>
        <w:rPr>
          <w:rFonts w:hint="default" w:ascii="仿宋" w:hAnsi="仿宋" w:eastAsia="仿宋_GB2312" w:cs="仿宋"/>
          <w:kern w:val="2"/>
          <w:sz w:val="32"/>
          <w:szCs w:val="32"/>
          <w:lang w:val="en-US" w:eastAsia="zh-CN" w:bidi="ar-SA"/>
        </w:rPr>
        <w:t>组织</w:t>
      </w:r>
      <w:r>
        <w:rPr>
          <w:rFonts w:hint="eastAsia" w:ascii="仿宋" w:hAnsi="仿宋" w:eastAsia="仿宋_GB2312" w:cs="仿宋"/>
          <w:kern w:val="2"/>
          <w:sz w:val="32"/>
          <w:szCs w:val="32"/>
          <w:lang w:val="en-US" w:eastAsia="zh-CN" w:bidi="ar-SA"/>
        </w:rPr>
        <w:t>业务</w:t>
      </w:r>
      <w:r>
        <w:rPr>
          <w:rFonts w:hint="default" w:ascii="仿宋" w:hAnsi="仿宋" w:eastAsia="仿宋_GB2312" w:cs="仿宋"/>
          <w:kern w:val="2"/>
          <w:sz w:val="32"/>
          <w:szCs w:val="32"/>
          <w:lang w:val="en-US" w:eastAsia="zh-CN" w:bidi="ar-SA"/>
        </w:rPr>
        <w:t>人员积极参加线上线下</w:t>
      </w:r>
      <w:r>
        <w:rPr>
          <w:rFonts w:hint="eastAsia" w:ascii="仿宋" w:hAnsi="仿宋" w:eastAsia="仿宋_GB2312" w:cs="仿宋"/>
          <w:kern w:val="2"/>
          <w:sz w:val="32"/>
          <w:szCs w:val="32"/>
          <w:lang w:val="en-US" w:eastAsia="zh-CN" w:bidi="ar-SA"/>
        </w:rPr>
        <w:t>专业培训</w:t>
      </w:r>
      <w:r>
        <w:rPr>
          <w:rFonts w:hint="default" w:ascii="仿宋" w:hAnsi="仿宋" w:eastAsia="仿宋_GB2312" w:cs="仿宋"/>
          <w:kern w:val="2"/>
          <w:sz w:val="32"/>
          <w:szCs w:val="32"/>
          <w:lang w:val="en-US" w:eastAsia="zh-CN" w:bidi="ar-SA"/>
        </w:rPr>
        <w:t>，不断提升业务水平；鼓励相关工作人员多向主管部门请教、兄弟单位取经，学习好的经验做法，结合审计实际，做到提升审计形象。</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Theme="majorEastAsia" w:hAnsiTheme="majorEastAsia" w:eastAsiaTheme="majorEastAsia" w:cstheme="majorEastAsia"/>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Theme="majorEastAsia" w:hAnsiTheme="majorEastAsia" w:eastAsiaTheme="majorEastAsia" w:cstheme="majorEastAsia"/>
                <w:sz w:val="20"/>
                <w:szCs w:val="20"/>
                <w:lang w:val="en-US" w:eastAsia="zh-CN"/>
              </w:rPr>
              <w:t>0</w:t>
            </w:r>
            <w:r>
              <w:rPr>
                <w:rFonts w:hint="default" w:asciiTheme="majorEastAsia" w:hAnsiTheme="majorEastAsia" w:eastAsiaTheme="majorEastAsia" w:cstheme="majorEastAsia"/>
                <w:sz w:val="20"/>
                <w:szCs w:val="20"/>
                <w:lang w:val="en-US" w:eastAsia="zh-CN"/>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Theme="majorEastAsia" w:hAnsiTheme="majorEastAsia" w:eastAsiaTheme="majorEastAsia" w:cstheme="majorEastAsia"/>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0"/>
                <w:szCs w:val="20"/>
                <w:lang w:val="en-US" w:eastAsia="zh-CN"/>
              </w:rPr>
            </w:pPr>
            <w:r>
              <w:rPr>
                <w:rFonts w:hint="eastAsia" w:asciiTheme="majorEastAsia" w:hAnsiTheme="majorEastAsia" w:eastAsiaTheme="majorEastAsia" w:cstheme="majorEastAsia"/>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_GB2312" w:cs="仿宋"/>
          <w:kern w:val="2"/>
          <w:sz w:val="32"/>
          <w:szCs w:val="32"/>
          <w:highlight w:val="none"/>
          <w:lang w:val="en-US" w:eastAsia="zh-CN" w:bidi="ar-SA"/>
        </w:rPr>
      </w:pPr>
      <w:r>
        <w:rPr>
          <w:rFonts w:hint="default" w:ascii="仿宋" w:hAnsi="仿宋" w:eastAsia="仿宋_GB2312" w:cs="仿宋"/>
          <w:kern w:val="2"/>
          <w:sz w:val="32"/>
          <w:szCs w:val="32"/>
          <w:highlight w:val="none"/>
          <w:lang w:val="en-US" w:eastAsia="zh-CN" w:bidi="ar-SA"/>
        </w:rPr>
        <w:t>存在的问题：2021年</w:t>
      </w:r>
      <w:r>
        <w:rPr>
          <w:rFonts w:hint="eastAsia" w:ascii="仿宋" w:hAnsi="仿宋" w:eastAsia="仿宋_GB2312" w:cs="仿宋"/>
          <w:kern w:val="2"/>
          <w:sz w:val="32"/>
          <w:szCs w:val="32"/>
          <w:highlight w:val="none"/>
          <w:lang w:val="en-US" w:eastAsia="zh-CN" w:bidi="ar-SA"/>
        </w:rPr>
        <w:t>我局政府信息公开工作虽然取得一定成绩，但仍存在一些问题和不足。一是</w:t>
      </w:r>
      <w:r>
        <w:rPr>
          <w:rFonts w:hint="default" w:ascii="仿宋" w:hAnsi="仿宋" w:eastAsia="仿宋_GB2312" w:cs="仿宋"/>
          <w:kern w:val="2"/>
          <w:sz w:val="32"/>
          <w:szCs w:val="32"/>
          <w:highlight w:val="none"/>
          <w:lang w:val="en-US" w:eastAsia="zh-CN" w:bidi="ar-SA"/>
        </w:rPr>
        <w:t>各科室协调配合还有待</w:t>
      </w:r>
      <w:r>
        <w:rPr>
          <w:rFonts w:hint="eastAsia" w:ascii="仿宋" w:hAnsi="仿宋" w:eastAsia="仿宋_GB2312" w:cs="仿宋"/>
          <w:kern w:val="2"/>
          <w:sz w:val="32"/>
          <w:szCs w:val="32"/>
          <w:highlight w:val="none"/>
          <w:lang w:val="en-US" w:eastAsia="zh-CN" w:bidi="ar-SA"/>
        </w:rPr>
        <w:t>加强</w:t>
      </w:r>
      <w:r>
        <w:rPr>
          <w:rFonts w:hint="default" w:ascii="仿宋" w:hAnsi="仿宋" w:eastAsia="仿宋_GB2312" w:cs="仿宋"/>
          <w:kern w:val="2"/>
          <w:sz w:val="32"/>
          <w:szCs w:val="32"/>
          <w:highlight w:val="none"/>
          <w:lang w:val="en-US" w:eastAsia="zh-CN" w:bidi="ar-SA"/>
        </w:rPr>
        <w:t>。政务公开工作涉及方方面面，有的栏目内容更新需各科室提供，</w:t>
      </w:r>
      <w:r>
        <w:rPr>
          <w:rFonts w:hint="eastAsia" w:ascii="仿宋" w:hAnsi="仿宋" w:eastAsia="仿宋_GB2312" w:cs="仿宋"/>
          <w:kern w:val="2"/>
          <w:sz w:val="32"/>
          <w:szCs w:val="32"/>
          <w:highlight w:val="none"/>
          <w:lang w:val="en-US" w:eastAsia="zh-CN" w:bidi="ar-SA"/>
        </w:rPr>
        <w:t>在此过程中难免存在效率不高的问题</w:t>
      </w:r>
      <w:r>
        <w:rPr>
          <w:rFonts w:hint="default" w:ascii="仿宋" w:hAnsi="仿宋" w:eastAsia="仿宋_GB2312" w:cs="仿宋"/>
          <w:kern w:val="2"/>
          <w:sz w:val="32"/>
          <w:szCs w:val="32"/>
          <w:highlight w:val="none"/>
          <w:lang w:val="en-US" w:eastAsia="zh-CN" w:bidi="ar-SA"/>
        </w:rPr>
        <w:t>。</w:t>
      </w:r>
      <w:r>
        <w:rPr>
          <w:rFonts w:hint="eastAsia" w:ascii="仿宋" w:hAnsi="仿宋" w:eastAsia="仿宋_GB2312" w:cs="仿宋"/>
          <w:kern w:val="2"/>
          <w:sz w:val="32"/>
          <w:szCs w:val="32"/>
          <w:highlight w:val="none"/>
          <w:lang w:val="en-US" w:eastAsia="zh-CN" w:bidi="ar-SA"/>
        </w:rPr>
        <w:t>二是信息公开上仍有一定的盲区。如一些会议记录、领导批示、人事财务等</w:t>
      </w:r>
      <w:r>
        <w:rPr>
          <w:rFonts w:hint="default" w:ascii="仿宋" w:hAnsi="仿宋" w:eastAsia="仿宋_GB2312" w:cs="仿宋"/>
          <w:kern w:val="2"/>
          <w:sz w:val="32"/>
          <w:szCs w:val="32"/>
          <w:highlight w:val="none"/>
          <w:lang w:val="en-US" w:eastAsia="zh-CN" w:bidi="ar-SA"/>
        </w:rPr>
        <w:t>敏感信息</w:t>
      </w:r>
      <w:r>
        <w:rPr>
          <w:rFonts w:hint="eastAsia" w:ascii="仿宋" w:hAnsi="仿宋" w:eastAsia="仿宋_GB2312" w:cs="仿宋"/>
          <w:kern w:val="2"/>
          <w:sz w:val="32"/>
          <w:szCs w:val="32"/>
          <w:highlight w:val="none"/>
          <w:lang w:val="en-US" w:eastAsia="zh-CN" w:bidi="ar-SA"/>
        </w:rPr>
        <w:t>，在信息公开尺度上难以把握。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_GB2312" w:cs="仿宋"/>
          <w:kern w:val="2"/>
          <w:sz w:val="32"/>
          <w:szCs w:val="32"/>
          <w:highlight w:val="none"/>
          <w:lang w:val="en-US" w:eastAsia="zh-CN" w:bidi="ar-SA"/>
        </w:rPr>
      </w:pPr>
      <w:r>
        <w:rPr>
          <w:rFonts w:hint="eastAsia" w:ascii="仿宋" w:hAnsi="仿宋" w:eastAsia="仿宋_GB2312" w:cs="仿宋"/>
          <w:kern w:val="2"/>
          <w:sz w:val="32"/>
          <w:szCs w:val="32"/>
          <w:highlight w:val="none"/>
          <w:lang w:val="en-US" w:eastAsia="zh-CN" w:bidi="ar-SA"/>
        </w:rPr>
        <w:t>改进措施：一是</w:t>
      </w:r>
      <w:r>
        <w:rPr>
          <w:rFonts w:hint="default" w:ascii="仿宋" w:hAnsi="仿宋" w:eastAsia="仿宋_GB2312" w:cs="仿宋"/>
          <w:kern w:val="2"/>
          <w:sz w:val="32"/>
          <w:szCs w:val="32"/>
          <w:highlight w:val="none"/>
          <w:lang w:val="en-US" w:eastAsia="zh-CN" w:bidi="ar-SA"/>
        </w:rPr>
        <w:t>要求各分管领导加强对分管科室督促，要求各科室及时准确提供政府信息公开所需内容</w:t>
      </w:r>
      <w:r>
        <w:rPr>
          <w:rFonts w:hint="eastAsia" w:ascii="仿宋" w:hAnsi="仿宋" w:eastAsia="仿宋_GB2312" w:cs="仿宋"/>
          <w:kern w:val="2"/>
          <w:sz w:val="32"/>
          <w:szCs w:val="32"/>
          <w:highlight w:val="none"/>
          <w:lang w:val="en-US" w:eastAsia="zh-CN" w:bidi="ar-SA"/>
        </w:rPr>
        <w:t>，同时把相关信息分类，落实到各科室</w:t>
      </w:r>
      <w:r>
        <w:rPr>
          <w:rFonts w:hint="default" w:ascii="仿宋" w:hAnsi="仿宋" w:eastAsia="仿宋_GB2312" w:cs="仿宋"/>
          <w:kern w:val="2"/>
          <w:sz w:val="32"/>
          <w:szCs w:val="32"/>
          <w:highlight w:val="none"/>
          <w:lang w:val="en-US" w:eastAsia="zh-CN" w:bidi="ar-SA"/>
        </w:rPr>
        <w:t>。</w:t>
      </w:r>
      <w:r>
        <w:rPr>
          <w:rFonts w:hint="eastAsia" w:ascii="仿宋" w:hAnsi="仿宋" w:eastAsia="仿宋_GB2312" w:cs="仿宋"/>
          <w:kern w:val="2"/>
          <w:sz w:val="32"/>
          <w:szCs w:val="32"/>
          <w:highlight w:val="none"/>
          <w:lang w:val="en-US" w:eastAsia="zh-CN" w:bidi="ar-SA"/>
        </w:rPr>
        <w:t>二是进一步把握“公开”和保密尺度。经常学习法律法规对于保密的规定，在信息公开之前多向领导请示，确保信息公开符合相关规定。</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仿宋" w:hAnsi="仿宋" w:eastAsia="仿宋_GB2312" w:cs="仿宋"/>
          <w:kern w:val="2"/>
          <w:sz w:val="32"/>
          <w:szCs w:val="32"/>
          <w:highlight w:val="none"/>
          <w:lang w:val="en-US" w:eastAsia="zh-CN" w:bidi="ar-SA"/>
        </w:rPr>
      </w:pPr>
      <w:r>
        <w:rPr>
          <w:rFonts w:hint="eastAsia" w:ascii="仿宋" w:hAnsi="仿宋" w:eastAsia="仿宋_GB2312" w:cs="仿宋"/>
          <w:kern w:val="2"/>
          <w:sz w:val="32"/>
          <w:szCs w:val="32"/>
          <w:highlight w:val="none"/>
          <w:lang w:val="en-US" w:eastAsia="zh-CN" w:bidi="ar-SA"/>
        </w:rPr>
        <w:t>2021年度，本机关无收取信息处理费情况。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2NjU3MTdmN2NmYjMwZjcxN2I0NmFlZDVkYmQyMTkifQ=="/>
  </w:docVars>
  <w:rsids>
    <w:rsidRoot w:val="105A4352"/>
    <w:rsid w:val="031C2349"/>
    <w:rsid w:val="07F4584C"/>
    <w:rsid w:val="0BED0BAC"/>
    <w:rsid w:val="0F6054BA"/>
    <w:rsid w:val="105A4352"/>
    <w:rsid w:val="11002822"/>
    <w:rsid w:val="19DA7256"/>
    <w:rsid w:val="206207B8"/>
    <w:rsid w:val="254F7E52"/>
    <w:rsid w:val="2C27513E"/>
    <w:rsid w:val="37D50499"/>
    <w:rsid w:val="3A4D6E28"/>
    <w:rsid w:val="4079646E"/>
    <w:rsid w:val="41605AC0"/>
    <w:rsid w:val="49794845"/>
    <w:rsid w:val="4A4F11DB"/>
    <w:rsid w:val="4A6C6248"/>
    <w:rsid w:val="51771504"/>
    <w:rsid w:val="53BF3212"/>
    <w:rsid w:val="58444B80"/>
    <w:rsid w:val="5FDF25BC"/>
    <w:rsid w:val="63604736"/>
    <w:rsid w:val="6CD60491"/>
    <w:rsid w:val="6D7E6091"/>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2455</Words>
  <Characters>2567</Characters>
  <Lines>0</Lines>
  <Paragraphs>0</Paragraphs>
  <TotalTime>0</TotalTime>
  <ScaleCrop>false</ScaleCrop>
  <LinksUpToDate>false</LinksUpToDate>
  <CharactersWithSpaces>2570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風再起時</cp:lastModifiedBy>
  <dcterms:modified xsi:type="dcterms:W3CDTF">2023-05-22T02:21:27Z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AAC0CD2AA4D04D8D9DF199145391CAB3</vt:lpwstr>
  </property>
</Properties>
</file>